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796DE88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5492BD37" w:rsidR="00886EF0" w:rsidRPr="00AA762D" w:rsidRDefault="00D41E20" w:rsidP="6F14CCE1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/>
          <w:bCs/>
          <w:color w:val="E73238" w:themeColor="accent2"/>
          <w:sz w:val="40"/>
          <w:szCs w:val="40"/>
        </w:rPr>
      </w:pPr>
      <w:r w:rsidRPr="6F14CCE1">
        <w:rPr>
          <w:rStyle w:val="Heading2Char"/>
          <w:rFonts w:ascii="Roboto" w:hAnsi="Roboto"/>
          <w:b w:val="0"/>
          <w:sz w:val="40"/>
          <w:szCs w:val="40"/>
        </w:rPr>
        <w:t>Post title:</w:t>
      </w:r>
      <w:r w:rsidRPr="6F14CCE1">
        <w:rPr>
          <w:rFonts w:ascii="Arial" w:hAnsi="Arial" w:cs="Arial"/>
          <w:b/>
          <w:bCs/>
          <w:sz w:val="40"/>
          <w:szCs w:val="40"/>
        </w:rPr>
        <w:t xml:space="preserve"> </w:t>
      </w:r>
      <w:r w:rsidR="062D0327" w:rsidRPr="6F14CCE1">
        <w:rPr>
          <w:rFonts w:ascii="Arial" w:hAnsi="Arial" w:cs="Arial"/>
          <w:b/>
          <w:bCs/>
          <w:sz w:val="40"/>
          <w:szCs w:val="40"/>
        </w:rPr>
        <w:t>Legacy Manager</w:t>
      </w:r>
    </w:p>
    <w:p w14:paraId="114C3B48" w14:textId="11649D01" w:rsidR="00E87318" w:rsidRDefault="00E87318" w:rsidP="6F14CCE1">
      <w:pPr>
        <w:tabs>
          <w:tab w:val="left" w:pos="5520"/>
        </w:tabs>
        <w:spacing w:line="259" w:lineRule="auto"/>
        <w:rPr>
          <w:rFonts w:ascii="Arial" w:hAnsi="Arial" w:cs="Arial"/>
          <w:sz w:val="22"/>
        </w:rPr>
      </w:pPr>
      <w:r w:rsidRPr="6F14CCE1">
        <w:rPr>
          <w:rFonts w:ascii="Roboto" w:hAnsi="Roboto"/>
          <w:color w:val="002E3B" w:themeColor="accent1"/>
          <w:sz w:val="22"/>
        </w:rPr>
        <w:t>Date last updated/evaluated:</w:t>
      </w:r>
      <w:r w:rsidRPr="6F14CCE1">
        <w:rPr>
          <w:rFonts w:ascii="Arial" w:hAnsi="Arial" w:cs="Arial"/>
          <w:sz w:val="22"/>
        </w:rPr>
        <w:t xml:space="preserve"> </w:t>
      </w:r>
      <w:r w:rsidR="707D7E2D" w:rsidRPr="6F14CCE1">
        <w:rPr>
          <w:rFonts w:ascii="Arial" w:hAnsi="Arial" w:cs="Arial"/>
          <w:sz w:val="22"/>
        </w:rPr>
        <w:t>Ju</w:t>
      </w:r>
      <w:r w:rsidR="00302363">
        <w:rPr>
          <w:rFonts w:ascii="Arial" w:hAnsi="Arial" w:cs="Arial"/>
          <w:sz w:val="22"/>
        </w:rPr>
        <w:t>ly</w:t>
      </w:r>
      <w:r w:rsidR="707D7E2D" w:rsidRPr="6F14CCE1">
        <w:rPr>
          <w:rFonts w:ascii="Arial" w:hAnsi="Arial" w:cs="Arial"/>
          <w:sz w:val="22"/>
        </w:rPr>
        <w:t xml:space="preserve"> 2026</w:t>
      </w:r>
    </w:p>
    <w:p w14:paraId="12589744" w14:textId="44E3EA85" w:rsidR="00D41E20" w:rsidRPr="00722340" w:rsidRDefault="006D162A" w:rsidP="6F14CCE1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6F14CCE1">
        <w:rPr>
          <w:rFonts w:ascii="Roboto" w:hAnsi="Roboto" w:cs="Arial"/>
          <w:color w:val="002E3B" w:themeColor="accent1"/>
          <w:sz w:val="22"/>
        </w:rPr>
        <w:t>Author:</w:t>
      </w:r>
      <w:r w:rsidRPr="6F14CCE1">
        <w:rPr>
          <w:rFonts w:ascii="Arial" w:hAnsi="Arial" w:cs="Arial"/>
          <w:sz w:val="22"/>
        </w:rPr>
        <w:t xml:space="preserve"> </w:t>
      </w:r>
      <w:r w:rsidR="006A7150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Emma Smart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47D08CEE" w:rsidR="00886EF0" w:rsidRPr="006D162A" w:rsidRDefault="00886EF0" w:rsidP="6F14CCE1">
      <w:pPr>
        <w:spacing w:before="60" w:after="60"/>
        <w:rPr>
          <w:rFonts w:ascii="Arial" w:eastAsia="Arial" w:hAnsi="Arial" w:cs="Arial"/>
          <w:sz w:val="22"/>
        </w:rPr>
      </w:pPr>
      <w:r w:rsidRPr="6F14CCE1">
        <w:rPr>
          <w:rStyle w:val="Heading2Char"/>
          <w:rFonts w:ascii="Roboto" w:hAnsi="Roboto"/>
          <w:b w:val="0"/>
          <w:sz w:val="22"/>
          <w:szCs w:val="22"/>
        </w:rPr>
        <w:t>School / Department:</w:t>
      </w:r>
      <w:r>
        <w:tab/>
      </w:r>
      <w:r>
        <w:tab/>
      </w:r>
      <w:r>
        <w:tab/>
      </w:r>
      <w:r w:rsidR="74DDB8C2" w:rsidRPr="6F14CCE1">
        <w:rPr>
          <w:rFonts w:ascii="Arial" w:eastAsiaTheme="minorEastAsia" w:hAnsi="Arial"/>
          <w:sz w:val="22"/>
        </w:rPr>
        <w:t>Office of Development &amp; Alumni Relations (ODAR)</w:t>
      </w:r>
    </w:p>
    <w:p w14:paraId="0F7483D1" w14:textId="72236D1B" w:rsidR="00886EF0" w:rsidRPr="00722340" w:rsidRDefault="00886EF0" w:rsidP="6F14CCE1">
      <w:pPr>
        <w:rPr>
          <w:rFonts w:ascii="Roboto" w:hAnsi="Roboto"/>
          <w:b/>
          <w:bCs/>
          <w:sz w:val="22"/>
        </w:rPr>
      </w:pPr>
      <w:r w:rsidRPr="6F14CCE1">
        <w:rPr>
          <w:rStyle w:val="Heading2Char"/>
          <w:rFonts w:ascii="Roboto" w:hAnsi="Roboto"/>
          <w:b w:val="0"/>
          <w:sz w:val="22"/>
          <w:szCs w:val="22"/>
        </w:rPr>
        <w:t>Faculty / Directorate:</w:t>
      </w:r>
      <w:r>
        <w:tab/>
      </w:r>
      <w:r>
        <w:tab/>
      </w:r>
      <w:r>
        <w:tab/>
      </w:r>
      <w:r w:rsidR="20E1687B" w:rsidRPr="6F14CCE1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Professional Services</w:t>
      </w:r>
    </w:p>
    <w:p w14:paraId="6667AB9D" w14:textId="6732EFFA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A574E8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3D0B9AB6" w:rsidR="00886EF0" w:rsidRPr="00722340" w:rsidRDefault="00886EF0" w:rsidP="6F14CCE1">
      <w:pPr>
        <w:rPr>
          <w:rFonts w:ascii="Roboto" w:hAnsi="Roboto"/>
          <w:b/>
          <w:bCs/>
          <w:sz w:val="22"/>
        </w:rPr>
      </w:pPr>
      <w:r w:rsidRPr="6F14CCE1">
        <w:rPr>
          <w:rStyle w:val="Heading2Char"/>
          <w:rFonts w:ascii="Roboto" w:hAnsi="Roboto"/>
          <w:b w:val="0"/>
          <w:sz w:val="22"/>
          <w:szCs w:val="22"/>
        </w:rPr>
        <w:t>Post reporting to:</w:t>
      </w:r>
      <w:r>
        <w:tab/>
      </w:r>
      <w:r>
        <w:tab/>
      </w:r>
      <w:r>
        <w:tab/>
      </w:r>
      <w:r w:rsidR="3AC60A77" w:rsidRPr="6F14CCE1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Senior Development Manager</w:t>
      </w:r>
    </w:p>
    <w:p w14:paraId="1DD585A1" w14:textId="7DA3EC69" w:rsidR="00886EF0" w:rsidRPr="00722340" w:rsidRDefault="00886EF0" w:rsidP="6F14CCE1">
      <w:pPr>
        <w:rPr>
          <w:rFonts w:ascii="Roboto" w:hAnsi="Roboto"/>
          <w:b/>
          <w:bCs/>
          <w:sz w:val="22"/>
        </w:rPr>
      </w:pPr>
      <w:r w:rsidRPr="6F14CCE1">
        <w:rPr>
          <w:rStyle w:val="Heading2Char"/>
          <w:rFonts w:ascii="Roboto" w:hAnsi="Roboto"/>
          <w:b w:val="0"/>
          <w:sz w:val="22"/>
          <w:szCs w:val="22"/>
        </w:rPr>
        <w:t>Post line report(s):</w:t>
      </w:r>
      <w:r>
        <w:tab/>
      </w:r>
      <w:r>
        <w:tab/>
      </w:r>
      <w:r>
        <w:tab/>
      </w:r>
      <w:r w:rsidR="003D592F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N/A</w:t>
      </w:r>
    </w:p>
    <w:p w14:paraId="79E9B958" w14:textId="695063CC" w:rsidR="00886EF0" w:rsidRPr="00722340" w:rsidRDefault="00886EF0" w:rsidP="6F14CC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Arial" w:hAnsi="Arial" w:cs="Arial"/>
          <w:b/>
          <w:bCs/>
          <w:sz w:val="22"/>
        </w:rPr>
      </w:pPr>
      <w:r w:rsidRPr="6F14CCE1">
        <w:rPr>
          <w:rStyle w:val="Heading2Char"/>
          <w:rFonts w:ascii="Roboto" w:hAnsi="Roboto"/>
          <w:b w:val="0"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302363">
            <w:rPr>
              <w:rFonts w:ascii="Roboto" w:hAnsi="Roboto"/>
              <w:sz w:val="22"/>
            </w:rPr>
            <w:t>Hybrid: Campus / Home</w:t>
          </w:r>
        </w:sdtContent>
      </w:sdt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60D0EB56" w14:textId="49E12D50" w:rsidR="009F7987" w:rsidRDefault="30268D92" w:rsidP="009F7987">
      <w:pPr>
        <w:pStyle w:val="ListParagraph"/>
        <w:ind w:left="0" w:right="340"/>
        <w:contextualSpacing w:val="0"/>
        <w:rPr>
          <w:rFonts w:eastAsia="Lucida Sans" w:cs="Lucida Sans"/>
          <w:szCs w:val="24"/>
        </w:rPr>
      </w:pPr>
      <w:r w:rsidRPr="6C17916C">
        <w:rPr>
          <w:rFonts w:ascii="Roboto" w:eastAsia="Roboto" w:hAnsi="Roboto" w:cs="Roboto"/>
          <w:color w:val="002E3B" w:themeColor="accent1"/>
          <w:sz w:val="22"/>
        </w:rPr>
        <w:t xml:space="preserve">Job purpose: </w:t>
      </w:r>
      <w:r w:rsidRPr="6C17916C">
        <w:rPr>
          <w:rFonts w:eastAsia="Lucida Sans" w:cs="Lucida Sans"/>
          <w:szCs w:val="24"/>
        </w:rPr>
        <w:t xml:space="preserve">   </w:t>
      </w:r>
    </w:p>
    <w:p w14:paraId="4FA0BEE6" w14:textId="25E86E01" w:rsidR="007E6DA7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To lead and grow the University’s legacy programme, developing and delivering a strategy </w:t>
      </w:r>
    </w:p>
    <w:p w14:paraId="3E4483B5" w14:textId="793D3D36" w:rsidR="001713C3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to drive an increase in future income. This strategy will encompass every area of the legacy </w:t>
      </w:r>
    </w:p>
    <w:p w14:paraId="10E19407" w14:textId="3D623EA6" w:rsidR="001713C3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journey, from promoting gifts in wills to alumni and supporters, building relationships with </w:t>
      </w:r>
    </w:p>
    <w:p w14:paraId="0BDD2EF7" w14:textId="7D0A2DDC" w:rsidR="001713C3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enquirers and pledgers, estate administration and stewardship. Working closely with </w:t>
      </w:r>
    </w:p>
    <w:p w14:paraId="6067DDFF" w14:textId="0A8E3CAC" w:rsidR="001713C3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colleagues across ODAR and the University, deliver high-quality communications, events </w:t>
      </w:r>
    </w:p>
    <w:p w14:paraId="791010AE" w14:textId="0DBA4DC2" w:rsidR="001713C3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and 1:1 contact to achieve a step change in the University’s legacy fundraising as we </w:t>
      </w:r>
    </w:p>
    <w:p w14:paraId="7A1006E3" w14:textId="3F45B297" w:rsidR="00A2516E" w:rsidRPr="009F7987" w:rsidRDefault="30268D92" w:rsidP="009F7987">
      <w:pPr>
        <w:pStyle w:val="ListParagraph"/>
        <w:spacing w:before="0" w:after="0"/>
        <w:ind w:left="567" w:right="340"/>
        <w:contextualSpacing w:val="0"/>
        <w:rPr>
          <w:rFonts w:ascii="Arial" w:hAnsi="Arial" w:cs="Arial"/>
          <w:sz w:val="22"/>
        </w:rPr>
      </w:pPr>
      <w:r w:rsidRPr="009F7987">
        <w:rPr>
          <w:rFonts w:ascii="Arial" w:hAnsi="Arial" w:cs="Arial"/>
          <w:sz w:val="22"/>
        </w:rPr>
        <w:t xml:space="preserve">embark upon a University-wide fundraising and engagement campaign.   </w:t>
      </w:r>
    </w:p>
    <w:p w14:paraId="3642C055" w14:textId="604C9D11" w:rsidR="00A2516E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413A9A55" w:rsidR="00886EF0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ACC6B24" w14:textId="56ED9AA6" w:rsidR="00886EF0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 xml:space="preserve">Apply a full understanding of </w:t>
      </w:r>
      <w:r w:rsidR="002B1195">
        <w:rPr>
          <w:rFonts w:ascii="Arial" w:hAnsi="Arial" w:cs="Arial"/>
          <w:sz w:val="22"/>
        </w:rPr>
        <w:t xml:space="preserve">legacy fundraising to manage and deliver a range </w:t>
      </w:r>
      <w:r w:rsidR="00A7657E">
        <w:rPr>
          <w:rFonts w:ascii="Arial" w:hAnsi="Arial" w:cs="Arial"/>
          <w:sz w:val="22"/>
        </w:rPr>
        <w:t xml:space="preserve">activities to grow </w:t>
      </w:r>
      <w:r w:rsidR="00044564">
        <w:rPr>
          <w:rFonts w:ascii="Arial" w:hAnsi="Arial" w:cs="Arial"/>
          <w:sz w:val="22"/>
        </w:rPr>
        <w:t>increase future</w:t>
      </w:r>
      <w:r w:rsidR="00A7657E">
        <w:rPr>
          <w:rFonts w:ascii="Arial" w:hAnsi="Arial" w:cs="Arial"/>
          <w:sz w:val="22"/>
        </w:rPr>
        <w:t xml:space="preserve"> income for the University of Southampton</w:t>
      </w:r>
      <w:r w:rsidR="00044564">
        <w:rPr>
          <w:rFonts w:ascii="Arial" w:hAnsi="Arial" w:cs="Arial"/>
          <w:sz w:val="22"/>
        </w:rPr>
        <w:t xml:space="preserve"> from gifts in wills</w:t>
      </w:r>
      <w:r w:rsidR="00DA0322" w:rsidRPr="006D162A">
        <w:rPr>
          <w:rFonts w:ascii="Arial" w:hAnsi="Arial" w:cs="Arial"/>
          <w:sz w:val="22"/>
        </w:rPr>
        <w:t>.</w:t>
      </w:r>
      <w:r w:rsidR="00044564">
        <w:rPr>
          <w:rFonts w:ascii="Arial" w:hAnsi="Arial" w:cs="Arial"/>
          <w:sz w:val="22"/>
        </w:rPr>
        <w:t xml:space="preserve"> </w:t>
      </w:r>
    </w:p>
    <w:p w14:paraId="18607A1F" w14:textId="18A40ACF" w:rsidR="00E23FD1" w:rsidRPr="006D162A" w:rsidRDefault="009055EC" w:rsidP="00E23FD1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9055EC">
        <w:rPr>
          <w:rFonts w:ascii="Arial" w:hAnsi="Arial" w:cs="Arial"/>
          <w:sz w:val="22"/>
        </w:rPr>
        <w:t xml:space="preserve">The </w:t>
      </w:r>
      <w:r w:rsidR="0011020D">
        <w:rPr>
          <w:rFonts w:ascii="Arial" w:hAnsi="Arial" w:cs="Arial"/>
          <w:sz w:val="22"/>
        </w:rPr>
        <w:t xml:space="preserve">varied and wide-ranging </w:t>
      </w:r>
      <w:r w:rsidRPr="009055EC">
        <w:rPr>
          <w:rFonts w:ascii="Arial" w:hAnsi="Arial" w:cs="Arial"/>
          <w:sz w:val="22"/>
        </w:rPr>
        <w:t>role leads the University’s legacy programme, developing and delivering a strategy that spans the full legacy journey</w:t>
      </w:r>
      <w:r w:rsidR="00F67B33">
        <w:rPr>
          <w:rFonts w:ascii="Arial" w:hAnsi="Arial" w:cs="Arial"/>
          <w:sz w:val="22"/>
        </w:rPr>
        <w:t>. This includes producing h</w:t>
      </w:r>
      <w:r w:rsidR="0011020D">
        <w:rPr>
          <w:rFonts w:ascii="Arial" w:hAnsi="Arial" w:cs="Arial"/>
          <w:sz w:val="22"/>
        </w:rPr>
        <w:t xml:space="preserve">igh-quality </w:t>
      </w:r>
      <w:r w:rsidR="00094D67">
        <w:rPr>
          <w:rFonts w:ascii="Arial" w:hAnsi="Arial" w:cs="Arial"/>
          <w:sz w:val="22"/>
        </w:rPr>
        <w:t>communication</w:t>
      </w:r>
      <w:r w:rsidR="0011020D">
        <w:rPr>
          <w:rFonts w:ascii="Arial" w:hAnsi="Arial" w:cs="Arial"/>
          <w:sz w:val="22"/>
        </w:rPr>
        <w:t>s</w:t>
      </w:r>
      <w:r w:rsidR="00094D67">
        <w:rPr>
          <w:rFonts w:ascii="Arial" w:hAnsi="Arial" w:cs="Arial"/>
          <w:sz w:val="22"/>
        </w:rPr>
        <w:t xml:space="preserve"> to </w:t>
      </w:r>
      <w:r w:rsidR="00023207">
        <w:rPr>
          <w:rFonts w:ascii="Arial" w:hAnsi="Arial" w:cs="Arial"/>
          <w:sz w:val="22"/>
        </w:rPr>
        <w:t>encourage potential donors to consider leaving a legacy</w:t>
      </w:r>
      <w:r w:rsidRPr="009055EC">
        <w:rPr>
          <w:rFonts w:ascii="Arial" w:hAnsi="Arial" w:cs="Arial"/>
          <w:sz w:val="22"/>
        </w:rPr>
        <w:t xml:space="preserve">, </w:t>
      </w:r>
      <w:r w:rsidR="00023207">
        <w:rPr>
          <w:rFonts w:ascii="Arial" w:hAnsi="Arial" w:cs="Arial"/>
          <w:sz w:val="22"/>
        </w:rPr>
        <w:t xml:space="preserve">expert </w:t>
      </w:r>
      <w:r w:rsidRPr="009055EC">
        <w:rPr>
          <w:rFonts w:ascii="Arial" w:hAnsi="Arial" w:cs="Arial"/>
          <w:sz w:val="22"/>
        </w:rPr>
        <w:t>relationship building</w:t>
      </w:r>
      <w:r w:rsidR="00023207">
        <w:rPr>
          <w:rFonts w:ascii="Arial" w:hAnsi="Arial" w:cs="Arial"/>
          <w:sz w:val="22"/>
        </w:rPr>
        <w:t xml:space="preserve"> with donors who are interested in</w:t>
      </w:r>
      <w:r w:rsidR="00B51721">
        <w:rPr>
          <w:rFonts w:ascii="Arial" w:hAnsi="Arial" w:cs="Arial"/>
          <w:sz w:val="22"/>
        </w:rPr>
        <w:t xml:space="preserve"> or have already</w:t>
      </w:r>
      <w:r w:rsidR="00023207">
        <w:rPr>
          <w:rFonts w:ascii="Arial" w:hAnsi="Arial" w:cs="Arial"/>
          <w:sz w:val="22"/>
        </w:rPr>
        <w:t xml:space="preserve"> includ</w:t>
      </w:r>
      <w:r w:rsidR="00B51721">
        <w:rPr>
          <w:rFonts w:ascii="Arial" w:hAnsi="Arial" w:cs="Arial"/>
          <w:sz w:val="22"/>
        </w:rPr>
        <w:t>ed</w:t>
      </w:r>
      <w:r w:rsidR="00023207">
        <w:rPr>
          <w:rFonts w:ascii="Arial" w:hAnsi="Arial" w:cs="Arial"/>
          <w:sz w:val="22"/>
        </w:rPr>
        <w:t xml:space="preserve"> the University their will</w:t>
      </w:r>
      <w:r w:rsidRPr="009055EC">
        <w:rPr>
          <w:rFonts w:ascii="Arial" w:hAnsi="Arial" w:cs="Arial"/>
          <w:sz w:val="22"/>
        </w:rPr>
        <w:t xml:space="preserve">, </w:t>
      </w:r>
      <w:r w:rsidR="00090EA0">
        <w:rPr>
          <w:rFonts w:ascii="Arial" w:hAnsi="Arial" w:cs="Arial"/>
          <w:sz w:val="22"/>
        </w:rPr>
        <w:t xml:space="preserve">and </w:t>
      </w:r>
      <w:r w:rsidRPr="009055EC">
        <w:rPr>
          <w:rFonts w:ascii="Arial" w:hAnsi="Arial" w:cs="Arial"/>
          <w:sz w:val="22"/>
        </w:rPr>
        <w:t>estate administration and stewardship</w:t>
      </w:r>
      <w:r w:rsidR="00023207">
        <w:rPr>
          <w:rFonts w:ascii="Arial" w:hAnsi="Arial" w:cs="Arial"/>
          <w:sz w:val="22"/>
        </w:rPr>
        <w:t xml:space="preserve"> of </w:t>
      </w:r>
      <w:r w:rsidR="00F67B33">
        <w:rPr>
          <w:rFonts w:ascii="Arial" w:hAnsi="Arial" w:cs="Arial"/>
          <w:sz w:val="22"/>
        </w:rPr>
        <w:t>families/executors/solicitors of donors who have passed away</w:t>
      </w:r>
      <w:r w:rsidRPr="009055EC">
        <w:rPr>
          <w:rFonts w:ascii="Arial" w:hAnsi="Arial" w:cs="Arial"/>
          <w:sz w:val="22"/>
        </w:rPr>
        <w:t xml:space="preserve">. </w:t>
      </w:r>
      <w:r w:rsidR="00E23FD1">
        <w:rPr>
          <w:rFonts w:ascii="Arial" w:hAnsi="Arial" w:cs="Arial"/>
          <w:sz w:val="22"/>
        </w:rPr>
        <w:t>The role requires</w:t>
      </w:r>
      <w:r w:rsidR="00E23FD1" w:rsidRPr="00750EA1">
        <w:rPr>
          <w:rFonts w:ascii="Arial" w:hAnsi="Arial" w:cs="Arial"/>
          <w:sz w:val="22"/>
        </w:rPr>
        <w:t xml:space="preserve"> delivering legacy</w:t>
      </w:r>
      <w:r w:rsidR="00E23FD1" w:rsidRPr="00750EA1">
        <w:rPr>
          <w:rFonts w:ascii="Arial" w:hAnsi="Arial" w:cs="Arial"/>
          <w:sz w:val="22"/>
        </w:rPr>
        <w:noBreakHyphen/>
        <w:t xml:space="preserve">focused communications projects (e.g., mailings, legacy </w:t>
      </w:r>
      <w:r w:rsidR="00E23FD1">
        <w:rPr>
          <w:rFonts w:ascii="Arial" w:hAnsi="Arial" w:cs="Arial"/>
          <w:sz w:val="22"/>
        </w:rPr>
        <w:t xml:space="preserve">information </w:t>
      </w:r>
      <w:r w:rsidR="00E23FD1" w:rsidRPr="00750EA1">
        <w:rPr>
          <w:rFonts w:ascii="Arial" w:hAnsi="Arial" w:cs="Arial"/>
          <w:sz w:val="22"/>
        </w:rPr>
        <w:t xml:space="preserve">packs, digital </w:t>
      </w:r>
      <w:r w:rsidR="00E23FD1">
        <w:rPr>
          <w:rFonts w:ascii="Arial" w:hAnsi="Arial" w:cs="Arial"/>
          <w:sz w:val="22"/>
        </w:rPr>
        <w:t>newsletters</w:t>
      </w:r>
      <w:r w:rsidR="00E23FD1" w:rsidRPr="00750EA1">
        <w:rPr>
          <w:rFonts w:ascii="Arial" w:hAnsi="Arial" w:cs="Arial"/>
          <w:sz w:val="22"/>
        </w:rPr>
        <w:t xml:space="preserve">), </w:t>
      </w:r>
      <w:r w:rsidR="00E23FD1">
        <w:rPr>
          <w:rFonts w:ascii="Arial" w:hAnsi="Arial" w:cs="Arial"/>
          <w:sz w:val="22"/>
        </w:rPr>
        <w:t xml:space="preserve">personalised and tailored </w:t>
      </w:r>
      <w:r w:rsidR="00E23FD1" w:rsidRPr="00750EA1">
        <w:rPr>
          <w:rFonts w:ascii="Arial" w:hAnsi="Arial" w:cs="Arial"/>
          <w:sz w:val="22"/>
        </w:rPr>
        <w:t>cultivation initiatives</w:t>
      </w:r>
      <w:r w:rsidR="00E23FD1">
        <w:rPr>
          <w:rFonts w:ascii="Arial" w:hAnsi="Arial" w:cs="Arial"/>
          <w:sz w:val="22"/>
        </w:rPr>
        <w:t xml:space="preserve"> to support relationship building</w:t>
      </w:r>
      <w:r w:rsidR="00E23FD1" w:rsidRPr="00750EA1">
        <w:rPr>
          <w:rFonts w:ascii="Arial" w:hAnsi="Arial" w:cs="Arial"/>
          <w:sz w:val="22"/>
        </w:rPr>
        <w:t xml:space="preserve">, and </w:t>
      </w:r>
      <w:r w:rsidR="00E23FD1">
        <w:rPr>
          <w:rFonts w:ascii="Arial" w:hAnsi="Arial" w:cs="Arial"/>
          <w:sz w:val="22"/>
        </w:rPr>
        <w:t xml:space="preserve">meaningful </w:t>
      </w:r>
      <w:r w:rsidR="00E23FD1" w:rsidRPr="00750EA1">
        <w:rPr>
          <w:rFonts w:ascii="Arial" w:hAnsi="Arial" w:cs="Arial"/>
          <w:sz w:val="22"/>
        </w:rPr>
        <w:t>stewardship activities</w:t>
      </w:r>
      <w:r w:rsidR="00E23FD1">
        <w:rPr>
          <w:rFonts w:ascii="Arial" w:hAnsi="Arial" w:cs="Arial"/>
          <w:sz w:val="22"/>
        </w:rPr>
        <w:t xml:space="preserve"> to demonstrate the impact of a gifts received from legacies</w:t>
      </w:r>
      <w:r w:rsidR="00E23FD1" w:rsidRPr="00750EA1">
        <w:rPr>
          <w:rFonts w:ascii="Arial" w:hAnsi="Arial" w:cs="Arial"/>
          <w:sz w:val="22"/>
        </w:rPr>
        <w:t xml:space="preserve">. </w:t>
      </w:r>
    </w:p>
    <w:p w14:paraId="7B3CBD53" w14:textId="4839A8DD" w:rsidR="009055EC" w:rsidRPr="006D162A" w:rsidRDefault="006E0F5C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Legacy Manager is also required to </w:t>
      </w:r>
      <w:r w:rsidR="009055EC" w:rsidRPr="009055EC">
        <w:rPr>
          <w:rFonts w:ascii="Arial" w:hAnsi="Arial" w:cs="Arial"/>
          <w:sz w:val="22"/>
        </w:rPr>
        <w:t xml:space="preserve">establish the strategic direction </w:t>
      </w:r>
      <w:r w:rsidR="00094D67">
        <w:rPr>
          <w:rFonts w:ascii="Arial" w:hAnsi="Arial" w:cs="Arial"/>
          <w:sz w:val="22"/>
        </w:rPr>
        <w:t>of the programme</w:t>
      </w:r>
      <w:r w:rsidR="00213C6F">
        <w:rPr>
          <w:rFonts w:ascii="Arial" w:hAnsi="Arial" w:cs="Arial"/>
          <w:sz w:val="22"/>
        </w:rPr>
        <w:t>,</w:t>
      </w:r>
      <w:r w:rsidR="009055EC" w:rsidRPr="009055EC">
        <w:rPr>
          <w:rFonts w:ascii="Arial" w:hAnsi="Arial" w:cs="Arial"/>
          <w:sz w:val="22"/>
        </w:rPr>
        <w:t xml:space="preserve"> embedding best practice from the HE and charity sectors.</w:t>
      </w:r>
    </w:p>
    <w:p w14:paraId="72ECD5FC" w14:textId="741AA847" w:rsidR="00886EF0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8F26DA7" w14:textId="31A67642" w:rsidR="00886EF0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72F5C146" w14:textId="0EABBEFF" w:rsidR="00D30BF7" w:rsidRPr="006D162A" w:rsidRDefault="00D30BF7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30BF7">
        <w:rPr>
          <w:rFonts w:ascii="Arial" w:hAnsi="Arial" w:cs="Arial"/>
          <w:sz w:val="22"/>
        </w:rPr>
        <w:lastRenderedPageBreak/>
        <w:t>The role adapts legacy fundraising approaches to meet donor needs, including tailoring communications, stewardship pathways, and estate</w:t>
      </w:r>
      <w:r w:rsidRPr="00D30BF7">
        <w:rPr>
          <w:rFonts w:ascii="Arial" w:hAnsi="Arial" w:cs="Arial"/>
          <w:sz w:val="22"/>
        </w:rPr>
        <w:noBreakHyphen/>
        <w:t>related processes. It also identifies new ways to convert enquirers to pledgers.</w:t>
      </w:r>
    </w:p>
    <w:p w14:paraId="5D2C2952" w14:textId="370CDEA8" w:rsidR="00886EF0" w:rsidRPr="00DA0322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B7E0044" w14:textId="367A7A7E" w:rsidR="00886EF0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 xml:space="preserve">Provide professional or specialist advice, guidance and recommendations on </w:t>
      </w:r>
      <w:r w:rsidR="00612861">
        <w:rPr>
          <w:rFonts w:ascii="Arial" w:hAnsi="Arial" w:cs="Arial"/>
          <w:sz w:val="22"/>
        </w:rPr>
        <w:t>legacy fundraising</w:t>
      </w:r>
      <w:r w:rsidRPr="00A574E8">
        <w:rPr>
          <w:rFonts w:ascii="Arial" w:hAnsi="Arial" w:cs="Arial"/>
          <w:sz w:val="22"/>
        </w:rPr>
        <w:t xml:space="preserve"> to support informed decision-making an</w:t>
      </w:r>
      <w:r w:rsidR="002B1197">
        <w:rPr>
          <w:rFonts w:ascii="Arial" w:hAnsi="Arial" w:cs="Arial"/>
          <w:sz w:val="22"/>
        </w:rPr>
        <w:t>d</w:t>
      </w:r>
      <w:r w:rsidRPr="00A574E8">
        <w:rPr>
          <w:rFonts w:ascii="Arial" w:hAnsi="Arial" w:cs="Arial"/>
          <w:sz w:val="22"/>
        </w:rPr>
        <w:t xml:space="preserve"> service delivery</w:t>
      </w:r>
      <w:r w:rsidR="005B29A7">
        <w:rPr>
          <w:rFonts w:ascii="Arial" w:hAnsi="Arial" w:cs="Arial"/>
          <w:sz w:val="22"/>
        </w:rPr>
        <w:t>.</w:t>
      </w:r>
    </w:p>
    <w:p w14:paraId="145566D7" w14:textId="26EEA0B1" w:rsidR="00AC1A6D" w:rsidRPr="006D162A" w:rsidRDefault="00AC1A6D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C1A6D">
        <w:rPr>
          <w:rFonts w:ascii="Arial" w:hAnsi="Arial" w:cs="Arial"/>
          <w:sz w:val="22"/>
        </w:rPr>
        <w:t>The post holder provides specialist guidance to enquirers, pledgers, solicitors, colleagues, and senior stakeholders on legacy giving, will wording, estate processes, and donor intent.</w:t>
      </w:r>
    </w:p>
    <w:p w14:paraId="33FDFB3A" w14:textId="03C6A156" w:rsidR="00886EF0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35EBE19" w14:textId="693D7D3D" w:rsidR="00886EF0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Analyse, evaluate and interpret specialised information, data or concepts. Identify gaps in understanding, and sources of information to fill these. Identify themes, consider implications and propose or develop solutions as appropriate</w:t>
      </w:r>
      <w:r w:rsidR="00886EF0" w:rsidRPr="006D162A">
        <w:rPr>
          <w:rFonts w:ascii="Arial" w:hAnsi="Arial" w:cs="Arial"/>
          <w:sz w:val="22"/>
        </w:rPr>
        <w:t>.</w:t>
      </w:r>
    </w:p>
    <w:p w14:paraId="65A3FFED" w14:textId="0DF7A783" w:rsidR="00065ADE" w:rsidRDefault="00065ADE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065ADE">
        <w:rPr>
          <w:rFonts w:ascii="Arial" w:hAnsi="Arial" w:cs="Arial"/>
          <w:sz w:val="22"/>
        </w:rPr>
        <w:t>The role analyses legacy audience data to inform strategy, programme priorities, and budget allocation. It also works with Data &amp; Analytics to report on programme performance.</w:t>
      </w:r>
    </w:p>
    <w:p w14:paraId="05048D34" w14:textId="797837CC" w:rsidR="00BB1088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AA9C395" w14:textId="1AA76C8E" w:rsidR="00BB1088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Prepare and deliver briefings, presentations, written reports etc. for a range of audiences. Develop and coordinate communications as appropriate</w:t>
      </w:r>
      <w:r w:rsidR="00BB1088" w:rsidRPr="006D162A">
        <w:rPr>
          <w:rFonts w:ascii="Arial" w:hAnsi="Arial" w:cs="Arial"/>
          <w:sz w:val="22"/>
        </w:rPr>
        <w:t>.</w:t>
      </w:r>
    </w:p>
    <w:p w14:paraId="34C549A9" w14:textId="0CE98F75" w:rsidR="009B5783" w:rsidRPr="006D162A" w:rsidRDefault="009B5783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9B5783">
        <w:rPr>
          <w:rFonts w:ascii="Arial" w:hAnsi="Arial" w:cs="Arial"/>
          <w:sz w:val="22"/>
        </w:rPr>
        <w:t>The role develops legacy communications across multiple channels, including mailings, newsletters, impact stories, website content, social media, and stewardship materials.</w:t>
      </w:r>
    </w:p>
    <w:p w14:paraId="6D6D57DB" w14:textId="1BB67AE1" w:rsidR="00BB1088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6D0517D" w14:textId="2B55840B" w:rsidR="00BB1088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Proactively work with and influence peers and other colleagues to help achieve objectives and coordinate administrative or specialist support activities across different parts of the University</w:t>
      </w:r>
      <w:r w:rsidR="00BB1088" w:rsidRPr="006D162A">
        <w:rPr>
          <w:rFonts w:ascii="Arial" w:hAnsi="Arial" w:cs="Arial"/>
          <w:sz w:val="22"/>
        </w:rPr>
        <w:t>.</w:t>
      </w:r>
    </w:p>
    <w:p w14:paraId="55C83B61" w14:textId="7B741319" w:rsidR="009B5783" w:rsidRPr="006D162A" w:rsidRDefault="009B5783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9B5783">
        <w:rPr>
          <w:rFonts w:ascii="Arial" w:hAnsi="Arial" w:cs="Arial"/>
          <w:sz w:val="22"/>
        </w:rPr>
        <w:t xml:space="preserve">The post holder collaborates closely with ODAR teams (Direct Marketing, Donor Relations, Prospect Research, Data &amp; Analytics), academic colleagues, </w:t>
      </w:r>
      <w:r w:rsidR="000056BF">
        <w:rPr>
          <w:rFonts w:ascii="Arial" w:hAnsi="Arial" w:cs="Arial"/>
          <w:sz w:val="22"/>
        </w:rPr>
        <w:t>other University professional services (Legal</w:t>
      </w:r>
      <w:r w:rsidR="000C7A1B">
        <w:rPr>
          <w:rFonts w:ascii="Arial" w:hAnsi="Arial" w:cs="Arial"/>
          <w:sz w:val="22"/>
        </w:rPr>
        <w:t xml:space="preserve">, Finance) </w:t>
      </w:r>
      <w:r w:rsidRPr="009B5783">
        <w:rPr>
          <w:rFonts w:ascii="Arial" w:hAnsi="Arial" w:cs="Arial"/>
          <w:sz w:val="22"/>
        </w:rPr>
        <w:t>and external partners (creative agencies, free wills providers).</w:t>
      </w:r>
    </w:p>
    <w:p w14:paraId="482738A6" w14:textId="61A13C54" w:rsidR="00BB1088" w:rsidRPr="00722340" w:rsidRDefault="00E23FD1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3B5137F" w14:textId="1D5A8335" w:rsidR="00BB1088" w:rsidRDefault="00A574E8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Monitor and maintain appropriate records and reports to meet internal and external requirements (e.g., management information, audit reports, service level agreements, key performance indicators</w:t>
      </w:r>
      <w:r>
        <w:rPr>
          <w:rFonts w:ascii="Arial" w:hAnsi="Arial" w:cs="Arial"/>
          <w:sz w:val="22"/>
        </w:rPr>
        <w:t>)</w:t>
      </w:r>
      <w:r w:rsidR="00BB1088" w:rsidRPr="006D162A">
        <w:rPr>
          <w:rFonts w:ascii="Arial" w:hAnsi="Arial" w:cs="Arial"/>
          <w:sz w:val="22"/>
        </w:rPr>
        <w:t>.</w:t>
      </w:r>
    </w:p>
    <w:p w14:paraId="67F5BFC4" w14:textId="08F83B65" w:rsidR="00B92F7A" w:rsidRPr="006D162A" w:rsidRDefault="00B92F7A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B92F7A">
        <w:rPr>
          <w:rFonts w:ascii="Arial" w:hAnsi="Arial" w:cs="Arial"/>
          <w:sz w:val="22"/>
        </w:rPr>
        <w:t xml:space="preserve">The role ensures accurate recording of legacy communications, pledges, estate updates, and stewardship activity within </w:t>
      </w:r>
      <w:r w:rsidR="000C52C1">
        <w:rPr>
          <w:rFonts w:ascii="Arial" w:hAnsi="Arial" w:cs="Arial"/>
          <w:sz w:val="22"/>
        </w:rPr>
        <w:t>the alumni database</w:t>
      </w:r>
      <w:r w:rsidRPr="00B92F7A">
        <w:rPr>
          <w:rFonts w:ascii="Arial" w:hAnsi="Arial" w:cs="Arial"/>
          <w:sz w:val="22"/>
        </w:rPr>
        <w:t>, and maintains reporting for internal stakeholders.</w:t>
      </w:r>
    </w:p>
    <w:p w14:paraId="4C61B7B8" w14:textId="31858215" w:rsidR="00A574E8" w:rsidRPr="00722340" w:rsidRDefault="00E23FD1" w:rsidP="00A574E8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A574E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FC75055" w14:textId="75B2AFDC" w:rsidR="00A574E8" w:rsidRDefault="00A574E8" w:rsidP="00A574E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Manage or oversee assigned resources, monitor relevant budgets and contribute to short and medium-term resource planning processes. Advise on future resource requirements within own area</w:t>
      </w:r>
      <w:r w:rsidRPr="006D162A">
        <w:rPr>
          <w:rFonts w:ascii="Arial" w:hAnsi="Arial" w:cs="Arial"/>
          <w:sz w:val="22"/>
        </w:rPr>
        <w:t>.</w:t>
      </w:r>
    </w:p>
    <w:p w14:paraId="34CE5AF1" w14:textId="566751E6" w:rsidR="00EF04DF" w:rsidRDefault="00EF04DF" w:rsidP="00A574E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F04DF">
        <w:rPr>
          <w:rFonts w:ascii="Arial" w:hAnsi="Arial" w:cs="Arial"/>
          <w:sz w:val="22"/>
        </w:rPr>
        <w:t>The role oversees budget allocation for legacy communications, cultivation activities, and stewardship initiatives, ensuring resources support programme priorities.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3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6F14CCE1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009CD9C0" w14:textId="2AF26C95" w:rsidR="20C650EF" w:rsidRDefault="20C650EF" w:rsidP="6F14CCE1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University alumni (graduates), donors, family of donors and students</w:t>
      </w:r>
    </w:p>
    <w:p w14:paraId="494F71C1" w14:textId="43F2A8BD" w:rsidR="20C650EF" w:rsidRDefault="20C650EF" w:rsidP="6F14CCE1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Other colleagues in the Office of Development and Alumni Relations</w:t>
      </w:r>
    </w:p>
    <w:p w14:paraId="0DC75C35" w14:textId="4D71C07B" w:rsidR="20C650EF" w:rsidRDefault="20C650EF" w:rsidP="6F14CCE1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Faculty, Professional Services and Senior Leadership colleagues</w:t>
      </w:r>
    </w:p>
    <w:p w14:paraId="613FDF8F" w14:textId="041EAF3B" w:rsidR="20C650EF" w:rsidRDefault="20C650EF" w:rsidP="6F14CCE1">
      <w:pPr>
        <w:ind w:left="567"/>
        <w:rPr>
          <w:rFonts w:ascii="Arial" w:eastAsia="Calibri" w:hAnsi="Arial" w:cs="Arial"/>
          <w:color w:val="000000" w:themeColor="text1"/>
          <w:sz w:val="22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Solicitors</w:t>
      </w:r>
    </w:p>
    <w:p w14:paraId="7085D9C3" w14:textId="4F92F7DD" w:rsidR="20C650EF" w:rsidRDefault="20C650EF" w:rsidP="6F14CCE1">
      <w:pPr>
        <w:ind w:left="567"/>
        <w:rPr>
          <w:rFonts w:ascii="Arial" w:eastAsia="Calibri" w:hAnsi="Arial" w:cs="Arial"/>
          <w:color w:val="000000" w:themeColor="text1"/>
          <w:sz w:val="22"/>
          <w:highlight w:val="cyan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Relevant suppliers and external contacts e.g. creative agencies, free wills providers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lastRenderedPageBreak/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6F14CCE1">
        <w:rPr>
          <w:rFonts w:ascii="Roboto" w:hAnsi="Roboto"/>
          <w:color w:val="002E3B" w:themeColor="accent1"/>
          <w:sz w:val="22"/>
        </w:rPr>
        <w:t>Special requirements:</w:t>
      </w:r>
    </w:p>
    <w:p w14:paraId="23BCB6DF" w14:textId="6315C8C1" w:rsidR="00232309" w:rsidRPr="00E35CAA" w:rsidRDefault="5A03004B" w:rsidP="00E35CAA">
      <w:pPr>
        <w:ind w:left="567"/>
        <w:rPr>
          <w:rFonts w:ascii="Arial" w:eastAsia="Calibri" w:hAnsi="Arial" w:cs="Arial"/>
          <w:sz w:val="22"/>
        </w:rPr>
      </w:pPr>
      <w:r w:rsidRPr="6F14CCE1">
        <w:rPr>
          <w:rFonts w:ascii="Arial" w:eastAsia="Calibri" w:hAnsi="Arial" w:cs="Arial"/>
          <w:color w:val="000000" w:themeColor="text1"/>
          <w:sz w:val="22"/>
        </w:rPr>
        <w:t>Occasional out of hours work and some UK travel may be required to attend donor events and/or meetings.</w:t>
      </w:r>
    </w:p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br w:type="page"/>
      </w:r>
    </w:p>
    <w:p w14:paraId="190AF81B" w14:textId="42633DCD" w:rsidR="00A2516E" w:rsidRPr="0045345F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Arial" w:hAnsi="Arial" w:cs="Arial"/>
          <w:b w:val="0"/>
          <w:bCs/>
          <w:color w:val="FFFFFF" w:themeColor="background1"/>
          <w:sz w:val="24"/>
          <w:szCs w:val="24"/>
        </w:rPr>
      </w:pPr>
      <w:r w:rsidRPr="0045345F">
        <w:rPr>
          <w:rFonts w:ascii="Arial" w:hAnsi="Arial" w:cs="Arial"/>
          <w:b w:val="0"/>
          <w:bCs/>
          <w:color w:val="FFFFFF" w:themeColor="background1"/>
          <w:sz w:val="24"/>
          <w:szCs w:val="24"/>
        </w:rPr>
        <w:lastRenderedPageBreak/>
        <w:t xml:space="preserve">Person Specification – </w:t>
      </w:r>
      <w:r w:rsidR="00C9549D" w:rsidRPr="0045345F">
        <w:rPr>
          <w:rFonts w:ascii="Arial" w:hAnsi="Arial" w:cs="Arial"/>
          <w:b w:val="0"/>
          <w:bCs/>
          <w:color w:val="FFFFFF" w:themeColor="background1"/>
          <w:sz w:val="24"/>
          <w:szCs w:val="24"/>
        </w:rPr>
        <w:t>Skills</w:t>
      </w:r>
      <w:r w:rsidRPr="0045345F">
        <w:rPr>
          <w:rFonts w:ascii="Arial" w:hAnsi="Arial" w:cs="Arial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45345F">
        <w:rPr>
          <w:rFonts w:ascii="Arial" w:hAnsi="Arial" w:cs="Arial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Pr="0045345F" w:rsidRDefault="00FC191A" w:rsidP="002B5854">
      <w:p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45345F">
        <w:rPr>
          <w:rFonts w:ascii="Arial" w:hAnsi="Arial" w:cs="Arial"/>
          <w:sz w:val="22"/>
        </w:rPr>
        <w:t xml:space="preserve">and </w:t>
      </w:r>
      <w:r w:rsidR="00FE3660" w:rsidRPr="0045345F">
        <w:rPr>
          <w:rFonts w:ascii="Arial" w:hAnsi="Arial" w:cs="Arial"/>
          <w:sz w:val="22"/>
        </w:rPr>
        <w:t>where applicable</w:t>
      </w:r>
      <w:r w:rsidR="004D46AB" w:rsidRPr="0045345F">
        <w:rPr>
          <w:rFonts w:ascii="Arial" w:hAnsi="Arial" w:cs="Arial"/>
          <w:sz w:val="22"/>
        </w:rPr>
        <w:t xml:space="preserve"> numerical or written assessment</w:t>
      </w:r>
      <w:bookmarkEnd w:id="0"/>
      <w:r w:rsidR="00C836E2" w:rsidRPr="0045345F">
        <w:rPr>
          <w:rFonts w:ascii="Arial" w:hAnsi="Arial" w:cs="Arial"/>
          <w:sz w:val="22"/>
        </w:rPr>
        <w:t>.</w:t>
      </w:r>
    </w:p>
    <w:p w14:paraId="4EE400D8" w14:textId="17AD2475" w:rsidR="0004217C" w:rsidRPr="0045345F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45345F">
        <w:rPr>
          <w:rFonts w:ascii="Arial" w:hAnsi="Arial" w:cs="Arial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45345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45345F">
        <w:rPr>
          <w:rFonts w:ascii="Arial" w:hAnsi="Arial" w:cs="Arial"/>
          <w:color w:val="002E3B" w:themeColor="accent1"/>
          <w:sz w:val="22"/>
        </w:rPr>
        <w:t>Essential</w:t>
      </w:r>
    </w:p>
    <w:p w14:paraId="1F3A49EE" w14:textId="2854278C" w:rsidR="00BA0543" w:rsidRPr="0045345F" w:rsidRDefault="00BA0543" w:rsidP="002B5854">
      <w:pPr>
        <w:pStyle w:val="ListParagraph"/>
        <w:numPr>
          <w:ilvl w:val="0"/>
          <w:numId w:val="8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Substantial and authoritative practical knowledge and experience in the required operational discipline, supported by general theoretical understanding.</w:t>
      </w:r>
    </w:p>
    <w:p w14:paraId="0671B9F3" w14:textId="38632819" w:rsidR="005B29A7" w:rsidRPr="0045345F" w:rsidRDefault="00BA0543" w:rsidP="002B5854">
      <w:pPr>
        <w:pStyle w:val="ListParagraph"/>
        <w:numPr>
          <w:ilvl w:val="0"/>
          <w:numId w:val="8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45345F">
        <w:rPr>
          <w:rFonts w:ascii="Arial" w:hAnsi="Arial" w:cs="Arial"/>
          <w:sz w:val="22"/>
        </w:rPr>
        <w:t>:</w:t>
      </w:r>
    </w:p>
    <w:p w14:paraId="53F76137" w14:textId="32B710B6" w:rsidR="005B29A7" w:rsidRPr="0045345F" w:rsidRDefault="00BA0543" w:rsidP="002B5854">
      <w:pPr>
        <w:pStyle w:val="ListParagraph"/>
        <w:numPr>
          <w:ilvl w:val="1"/>
          <w:numId w:val="8"/>
        </w:numPr>
        <w:ind w:left="1134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Considerable</w:t>
      </w:r>
      <w:r w:rsidR="005B29A7" w:rsidRPr="0045345F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45345F" w:rsidRDefault="005B29A7" w:rsidP="002B5854">
      <w:pPr>
        <w:pStyle w:val="ListParagraph"/>
        <w:numPr>
          <w:ilvl w:val="1"/>
          <w:numId w:val="8"/>
        </w:numPr>
        <w:ind w:left="1134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Vocational training</w:t>
      </w:r>
    </w:p>
    <w:p w14:paraId="13622F4D" w14:textId="73FB472C" w:rsidR="00C836E2" w:rsidRPr="0045345F" w:rsidRDefault="005B29A7" w:rsidP="002B5854">
      <w:pPr>
        <w:pStyle w:val="ListParagraph"/>
        <w:numPr>
          <w:ilvl w:val="1"/>
          <w:numId w:val="8"/>
        </w:numPr>
        <w:ind w:left="1134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 xml:space="preserve">Formal qualification(s) equivalent to Level </w:t>
      </w:r>
      <w:r w:rsidR="00BA0543" w:rsidRPr="0045345F">
        <w:rPr>
          <w:rFonts w:ascii="Arial" w:hAnsi="Arial" w:cs="Arial"/>
          <w:sz w:val="22"/>
        </w:rPr>
        <w:t>5 or 6</w:t>
      </w:r>
      <w:r w:rsidRPr="0045345F">
        <w:rPr>
          <w:rFonts w:ascii="Arial" w:hAnsi="Arial" w:cs="Arial"/>
          <w:sz w:val="22"/>
        </w:rPr>
        <w:t xml:space="preserve"> of the</w:t>
      </w:r>
      <w:r w:rsidR="00883B4C" w:rsidRPr="0045345F">
        <w:rPr>
          <w:rFonts w:ascii="Arial" w:hAnsi="Arial" w:cs="Arial"/>
          <w:sz w:val="22"/>
        </w:rPr>
        <w:t xml:space="preserve"> </w:t>
      </w:r>
      <w:hyperlink r:id="rId12">
        <w:r w:rsidR="00883B4C" w:rsidRPr="0045345F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0045345F">
        <w:rPr>
          <w:rFonts w:ascii="Arial" w:hAnsi="Arial" w:cs="Arial"/>
          <w:sz w:val="22"/>
        </w:rPr>
        <w:t xml:space="preserve"> </w:t>
      </w:r>
      <w:r w:rsidR="00812F3B" w:rsidRPr="0045345F">
        <w:rPr>
          <w:rFonts w:ascii="Arial" w:hAnsi="Arial" w:cs="Arial"/>
          <w:sz w:val="22"/>
        </w:rPr>
        <w:t xml:space="preserve">e.g. </w:t>
      </w:r>
      <w:r w:rsidR="00BA0543" w:rsidRPr="0045345F">
        <w:rPr>
          <w:rFonts w:ascii="Arial" w:hAnsi="Arial" w:cs="Arial"/>
          <w:sz w:val="22"/>
        </w:rPr>
        <w:t>foundation degree or degree with honours</w:t>
      </w:r>
      <w:r w:rsidR="00812F3B" w:rsidRPr="0045345F">
        <w:rPr>
          <w:rFonts w:ascii="Arial" w:hAnsi="Arial" w:cs="Arial"/>
          <w:sz w:val="22"/>
        </w:rPr>
        <w:t xml:space="preserve">, or Level </w:t>
      </w:r>
      <w:r w:rsidR="00BA0543" w:rsidRPr="0045345F">
        <w:rPr>
          <w:rFonts w:ascii="Arial" w:hAnsi="Arial" w:cs="Arial"/>
          <w:sz w:val="22"/>
        </w:rPr>
        <w:t>5 or 6</w:t>
      </w:r>
      <w:r w:rsidR="00812F3B" w:rsidRPr="0045345F">
        <w:rPr>
          <w:rFonts w:ascii="Arial" w:hAnsi="Arial" w:cs="Arial"/>
          <w:sz w:val="22"/>
        </w:rPr>
        <w:t xml:space="preserve"> award, certificate, diploma, NVQ</w:t>
      </w:r>
      <w:r w:rsidR="006D162A" w:rsidRPr="0045345F">
        <w:rPr>
          <w:rFonts w:ascii="Arial" w:hAnsi="Arial" w:cs="Arial"/>
          <w:sz w:val="22"/>
        </w:rPr>
        <w:t>.</w:t>
      </w:r>
    </w:p>
    <w:p w14:paraId="7C934925" w14:textId="48EDA76D" w:rsidR="00587B82" w:rsidRPr="0045345F" w:rsidRDefault="00587B82" w:rsidP="0045345F">
      <w:pPr>
        <w:pStyle w:val="ListParagraph"/>
        <w:numPr>
          <w:ilvl w:val="0"/>
          <w:numId w:val="15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Experience of legacy fundraising</w:t>
      </w:r>
      <w:r w:rsidR="00FF6A97">
        <w:rPr>
          <w:rFonts w:ascii="Arial" w:hAnsi="Arial" w:cs="Arial"/>
          <w:sz w:val="22"/>
        </w:rPr>
        <w:t xml:space="preserve"> or a similar/related field</w:t>
      </w:r>
      <w:r w:rsidRPr="0045345F">
        <w:rPr>
          <w:rFonts w:ascii="Arial" w:hAnsi="Arial" w:cs="Arial"/>
          <w:sz w:val="22"/>
        </w:rPr>
        <w:t>.</w:t>
      </w:r>
    </w:p>
    <w:p w14:paraId="396A1943" w14:textId="33E6E527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Experience of relationship building in the fundraising sector and stewarding donor relationships.</w:t>
      </w:r>
    </w:p>
    <w:p w14:paraId="3657ECE4" w14:textId="702B9819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Experience using fundraising or CRM systems (e.g., Raiser’s Edge, Blackbaud CRM) and maintaining accurate records.</w:t>
      </w:r>
    </w:p>
    <w:p w14:paraId="6627C097" w14:textId="1B3B7390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Experience handling and interpreting data, including proficiency in MS Excel, to inform decision</w:t>
      </w:r>
      <w:r w:rsidRPr="0045345F">
        <w:rPr>
          <w:rFonts w:ascii="Arial" w:hAnsi="Arial" w:cs="Arial"/>
          <w:sz w:val="22"/>
        </w:rPr>
        <w:noBreakHyphen/>
        <w:t>making and reporting.</w:t>
      </w:r>
    </w:p>
    <w:p w14:paraId="1E1451ED" w14:textId="3BADEDD5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Excellent attention to detail in all aspects of programme delivery, stewardship, and record</w:t>
      </w:r>
      <w:r w:rsidRPr="0045345F">
        <w:rPr>
          <w:rFonts w:ascii="Arial" w:hAnsi="Arial" w:cs="Arial"/>
          <w:sz w:val="22"/>
        </w:rPr>
        <w:noBreakHyphen/>
        <w:t>keeping.</w:t>
      </w:r>
    </w:p>
    <w:p w14:paraId="0C97A840" w14:textId="4E60C277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Understanding of how specialist or professional services support wider University objectives, and ability to align legacy fundraising activity accordingly.</w:t>
      </w:r>
    </w:p>
    <w:p w14:paraId="311E46BD" w14:textId="1DBA584D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Awareness of principles and trends in legacy fundraising and the wider charity sector, and how these influence University activities.</w:t>
      </w:r>
    </w:p>
    <w:p w14:paraId="718C8FEE" w14:textId="073E15C3" w:rsidR="00587B82" w:rsidRPr="0045345F" w:rsidRDefault="00587B82" w:rsidP="0045345F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Experience demonstrating behaviours aligned with the University’s Equality, Diversity and Inclusion strategy and Southampton Behaviours.</w:t>
      </w:r>
    </w:p>
    <w:p w14:paraId="0CC25CFC" w14:textId="77777777" w:rsidR="006D162A" w:rsidRPr="0045345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45345F">
        <w:rPr>
          <w:rFonts w:ascii="Arial" w:hAnsi="Arial" w:cs="Arial"/>
          <w:color w:val="002E3B" w:themeColor="accent1"/>
          <w:sz w:val="22"/>
        </w:rPr>
        <w:t>Desirable</w:t>
      </w:r>
    </w:p>
    <w:p w14:paraId="6D4D00CF" w14:textId="4DD8E576" w:rsidR="00184236" w:rsidRPr="0045345F" w:rsidRDefault="00184236" w:rsidP="0045345F">
      <w:pPr>
        <w:pStyle w:val="ListParagraph"/>
        <w:numPr>
          <w:ilvl w:val="0"/>
          <w:numId w:val="16"/>
        </w:numPr>
        <w:rPr>
          <w:rFonts w:ascii="Arial" w:eastAsia="Calibri" w:hAnsi="Arial" w:cs="Arial"/>
          <w:color w:val="000000" w:themeColor="text1"/>
          <w:sz w:val="22"/>
        </w:rPr>
      </w:pPr>
      <w:r w:rsidRPr="0045345F">
        <w:rPr>
          <w:rFonts w:ascii="Arial" w:eastAsia="Calibri" w:hAnsi="Arial" w:cs="Arial"/>
          <w:color w:val="000000" w:themeColor="text1"/>
          <w:sz w:val="22"/>
        </w:rPr>
        <w:t>Legacy fundraising qualification or courses completed through CASE, Institute of Fundraising, Institute of Legacy Management, Legacy Futures or similar organisation.</w:t>
      </w:r>
    </w:p>
    <w:p w14:paraId="3E24F01F" w14:textId="49C5BB44" w:rsidR="00184236" w:rsidRPr="0045345F" w:rsidRDefault="00184236" w:rsidP="0045345F">
      <w:pPr>
        <w:pStyle w:val="ListParagraph"/>
        <w:numPr>
          <w:ilvl w:val="0"/>
          <w:numId w:val="16"/>
        </w:numPr>
        <w:rPr>
          <w:rFonts w:ascii="Arial" w:eastAsia="Calibri" w:hAnsi="Arial" w:cs="Arial"/>
          <w:color w:val="000000" w:themeColor="text1"/>
          <w:sz w:val="22"/>
        </w:rPr>
      </w:pPr>
      <w:r w:rsidRPr="0045345F">
        <w:rPr>
          <w:rFonts w:ascii="Arial" w:eastAsia="Calibri" w:hAnsi="Arial" w:cs="Arial"/>
          <w:color w:val="000000" w:themeColor="text1"/>
          <w:sz w:val="22"/>
        </w:rPr>
        <w:t>Experience of leading a legacy programme.</w:t>
      </w:r>
    </w:p>
    <w:p w14:paraId="2A1CB6E5" w14:textId="1ADBC55E" w:rsidR="00184236" w:rsidRPr="0045345F" w:rsidRDefault="00184236" w:rsidP="0045345F">
      <w:pPr>
        <w:pStyle w:val="ListParagraph"/>
        <w:numPr>
          <w:ilvl w:val="0"/>
          <w:numId w:val="16"/>
        </w:numPr>
        <w:rPr>
          <w:rFonts w:ascii="Arial" w:eastAsia="Calibri" w:hAnsi="Arial" w:cs="Arial"/>
          <w:color w:val="000000" w:themeColor="text1"/>
          <w:sz w:val="22"/>
        </w:rPr>
      </w:pPr>
      <w:r w:rsidRPr="0045345F">
        <w:rPr>
          <w:rFonts w:ascii="Arial" w:eastAsia="Calibri" w:hAnsi="Arial" w:cs="Arial"/>
          <w:color w:val="000000" w:themeColor="text1"/>
          <w:sz w:val="22"/>
        </w:rPr>
        <w:t>Experience of successful project management.</w:t>
      </w:r>
    </w:p>
    <w:p w14:paraId="1AEC6741" w14:textId="638A54B1" w:rsidR="0004217C" w:rsidRPr="0045345F" w:rsidRDefault="00000000" w:rsidP="002B5854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45345F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45345F">
        <w:rPr>
          <w:rFonts w:ascii="Arial" w:hAnsi="Arial" w:cs="Arial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45345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45345F">
        <w:rPr>
          <w:rFonts w:ascii="Arial" w:hAnsi="Arial" w:cs="Arial"/>
          <w:color w:val="002E3B" w:themeColor="accent1"/>
          <w:sz w:val="22"/>
        </w:rPr>
        <w:t>Essential</w:t>
      </w:r>
    </w:p>
    <w:p w14:paraId="3EE5EEB7" w14:textId="77777777" w:rsidR="00BA0543" w:rsidRPr="00DB0FBB" w:rsidRDefault="00BA0543" w:rsidP="00DB0FBB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DB0FBB">
        <w:rPr>
          <w:rFonts w:ascii="Arial" w:hAnsi="Arial" w:cs="Arial"/>
          <w:sz w:val="22"/>
        </w:rPr>
        <w:t>Delegates and/or collaborates effectively, understanding the strengths and weaknesses of colleagues.</w:t>
      </w:r>
    </w:p>
    <w:p w14:paraId="1603B162" w14:textId="77777777" w:rsidR="00BA0543" w:rsidRPr="00DB0FBB" w:rsidRDefault="00BA0543" w:rsidP="00DB0FBB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DB0FBB">
        <w:rPr>
          <w:rFonts w:ascii="Arial" w:hAnsi="Arial" w:cs="Arial"/>
          <w:sz w:val="22"/>
        </w:rPr>
        <w:t>Works proactively with colleagues and other stakeholders, within and beyond the University, to achieve outcomes.</w:t>
      </w:r>
    </w:p>
    <w:p w14:paraId="26B8BA58" w14:textId="77777777" w:rsidR="00BA0543" w:rsidRPr="00DB0FBB" w:rsidRDefault="00BA0543" w:rsidP="00DB0FBB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DB0FBB">
        <w:rPr>
          <w:rFonts w:ascii="Arial" w:hAnsi="Arial" w:cs="Arial"/>
          <w:sz w:val="22"/>
        </w:rPr>
        <w:t>Communicates effectively to develop understanding and achieve cooperation.</w:t>
      </w:r>
    </w:p>
    <w:p w14:paraId="430FACD3" w14:textId="77777777" w:rsidR="00DB0FBB" w:rsidRDefault="00BA0543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DB0FBB">
        <w:rPr>
          <w:rFonts w:ascii="Arial" w:hAnsi="Arial" w:cs="Arial"/>
          <w:sz w:val="22"/>
        </w:rPr>
        <w:t>Provides clear specialist advice, guidance and recommendations on complex issues</w:t>
      </w:r>
      <w:r w:rsidR="005B29A7" w:rsidRPr="00DB0FBB">
        <w:rPr>
          <w:rFonts w:ascii="Arial" w:hAnsi="Arial" w:cs="Arial"/>
          <w:sz w:val="22"/>
        </w:rPr>
        <w:t>.</w:t>
      </w:r>
    </w:p>
    <w:p w14:paraId="1BF2F61B" w14:textId="4FF347A0" w:rsidR="00976D68" w:rsidRPr="00DB0FBB" w:rsidRDefault="00976D68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DB0FBB">
        <w:rPr>
          <w:rStyle w:val="Strong"/>
          <w:rFonts w:ascii="Arial" w:hAnsi="Arial" w:cs="Arial"/>
          <w:b w:val="0"/>
          <w:bCs w:val="0"/>
          <w:sz w:val="22"/>
        </w:rPr>
        <w:t>Strong and accurate writing skills</w:t>
      </w:r>
      <w:r w:rsidRPr="00DB0FBB">
        <w:rPr>
          <w:rFonts w:ascii="Arial" w:hAnsi="Arial" w:cs="Arial"/>
          <w:sz w:val="22"/>
        </w:rPr>
        <w:t xml:space="preserve">, with the ability to convey </w:t>
      </w:r>
      <w:r w:rsidRPr="00DB0FBB">
        <w:rPr>
          <w:rStyle w:val="Strong"/>
          <w:rFonts w:ascii="Arial" w:hAnsi="Arial" w:cs="Arial"/>
          <w:b w:val="0"/>
          <w:bCs w:val="0"/>
          <w:sz w:val="22"/>
        </w:rPr>
        <w:t>emotion, sensitivity and warmth</w:t>
      </w:r>
      <w:r w:rsidRPr="00DB0FBB">
        <w:rPr>
          <w:rFonts w:ascii="Arial" w:hAnsi="Arial" w:cs="Arial"/>
          <w:sz w:val="22"/>
        </w:rPr>
        <w:t>, particularly in donor</w:t>
      </w:r>
      <w:r w:rsidRPr="00DB0FBB">
        <w:rPr>
          <w:rFonts w:ascii="Arial" w:hAnsi="Arial" w:cs="Arial"/>
          <w:sz w:val="22"/>
        </w:rPr>
        <w:noBreakHyphen/>
        <w:t>facing communications.</w:t>
      </w:r>
    </w:p>
    <w:p w14:paraId="52D8381C" w14:textId="2CBC1024" w:rsidR="00976D68" w:rsidRPr="00DB0FBB" w:rsidRDefault="00976D68" w:rsidP="00DB0FBB">
      <w:pPr>
        <w:pStyle w:val="NormalWeb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B0FBB">
        <w:rPr>
          <w:rFonts w:ascii="Arial" w:hAnsi="Arial" w:cs="Arial"/>
          <w:sz w:val="22"/>
          <w:szCs w:val="22"/>
        </w:rPr>
        <w:t>Able to deal with difficult conversations (e.g., with bereaved family) with sensitivity and warmth.</w:t>
      </w:r>
    </w:p>
    <w:p w14:paraId="4BED5CE4" w14:textId="55CAE30F" w:rsidR="00976D68" w:rsidRPr="0045345F" w:rsidRDefault="00976D68" w:rsidP="00DB0FBB">
      <w:pPr>
        <w:pStyle w:val="NormalWeb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B0FBB">
        <w:rPr>
          <w:rStyle w:val="Strong"/>
          <w:rFonts w:ascii="Arial" w:hAnsi="Arial" w:cs="Arial"/>
          <w:b w:val="0"/>
          <w:bCs w:val="0"/>
          <w:sz w:val="22"/>
          <w:szCs w:val="22"/>
        </w:rPr>
        <w:t>Uses influencing and negotiating skills</w:t>
      </w:r>
      <w:r w:rsidRPr="0045345F">
        <w:rPr>
          <w:rFonts w:ascii="Arial" w:hAnsi="Arial" w:cs="Arial"/>
          <w:sz w:val="22"/>
          <w:szCs w:val="22"/>
        </w:rPr>
        <w:t xml:space="preserve"> to develop understanding and gain cooperation from stakeholders.</w:t>
      </w:r>
    </w:p>
    <w:p w14:paraId="1F52EFCF" w14:textId="08F31F5F" w:rsidR="00F06EEC" w:rsidRPr="0045345F" w:rsidRDefault="00F06EEC" w:rsidP="00DB0FBB">
      <w:pPr>
        <w:pStyle w:val="NormalWeb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5345F">
        <w:rPr>
          <w:rFonts w:ascii="Arial" w:hAnsi="Arial" w:cs="Arial"/>
          <w:sz w:val="22"/>
          <w:szCs w:val="22"/>
        </w:rPr>
        <w:t>Works proactively with colleagues and other stakeholders, within and beyond the University, to achieve outcomes.</w:t>
      </w:r>
    </w:p>
    <w:p w14:paraId="4BC69664" w14:textId="78A3816C" w:rsidR="00F06EEC" w:rsidRPr="0045345F" w:rsidRDefault="00F06EEC" w:rsidP="00DB0FBB">
      <w:pPr>
        <w:pStyle w:val="NormalWeb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5345F">
        <w:rPr>
          <w:rFonts w:ascii="Arial" w:hAnsi="Arial" w:cs="Arial"/>
          <w:sz w:val="22"/>
          <w:szCs w:val="22"/>
        </w:rPr>
        <w:t>Communicates effectively to develop understanding and achieve cooperation.</w:t>
      </w:r>
    </w:p>
    <w:p w14:paraId="1224FB23" w14:textId="7B1073C2" w:rsidR="006D162A" w:rsidRPr="006948FE" w:rsidRDefault="00F06EEC" w:rsidP="006948FE">
      <w:pPr>
        <w:pStyle w:val="NormalWeb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5345F">
        <w:rPr>
          <w:rFonts w:ascii="Arial" w:hAnsi="Arial" w:cs="Arial"/>
          <w:sz w:val="22"/>
          <w:szCs w:val="22"/>
        </w:rPr>
        <w:t>Provides clear specialist advice, guidance and recommendations on complex issues.</w:t>
      </w:r>
    </w:p>
    <w:p w14:paraId="53720CFE" w14:textId="2C9992A1" w:rsidR="0004217C" w:rsidRPr="0045345F" w:rsidRDefault="00000000" w:rsidP="002B5854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45345F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45345F">
        <w:rPr>
          <w:rFonts w:ascii="Arial" w:hAnsi="Arial" w:cs="Arial"/>
          <w:b/>
          <w:bCs/>
          <w:color w:val="002E3B" w:themeColor="accent1"/>
          <w:sz w:val="22"/>
        </w:rPr>
        <w:lastRenderedPageBreak/>
        <w:t>Planning, Organisation and Resource Management</w:t>
      </w:r>
    </w:p>
    <w:p w14:paraId="199489A2" w14:textId="563175F7" w:rsidR="0004217C" w:rsidRPr="0045345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45345F">
        <w:rPr>
          <w:rFonts w:ascii="Arial" w:hAnsi="Arial" w:cs="Arial"/>
          <w:color w:val="002E3B" w:themeColor="accent1"/>
          <w:sz w:val="22"/>
        </w:rPr>
        <w:t>Essential</w:t>
      </w:r>
    </w:p>
    <w:p w14:paraId="6D7FD0F0" w14:textId="3A45A0A3" w:rsidR="008961F3" w:rsidRPr="0045345F" w:rsidRDefault="00BA0543" w:rsidP="008961F3">
      <w:pPr>
        <w:pStyle w:val="ListParagraph"/>
        <w:numPr>
          <w:ilvl w:val="0"/>
          <w:numId w:val="6"/>
        </w:numPr>
        <w:ind w:left="567" w:hanging="425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Plans and progresses a ra</w:t>
      </w:r>
      <w:r w:rsidR="2E8B4009" w:rsidRPr="0045345F">
        <w:rPr>
          <w:rFonts w:ascii="Arial" w:hAnsi="Arial" w:cs="Arial"/>
          <w:sz w:val="22"/>
        </w:rPr>
        <w:t>n</w:t>
      </w:r>
      <w:r w:rsidRPr="0045345F">
        <w:rPr>
          <w:rFonts w:ascii="Arial" w:hAnsi="Arial" w:cs="Arial"/>
          <w:sz w:val="22"/>
        </w:rPr>
        <w:t>ge of work activities within broad professional guidelines and established University policies and procedures.</w:t>
      </w:r>
    </w:p>
    <w:p w14:paraId="03A55D4F" w14:textId="77777777" w:rsidR="008961F3" w:rsidRPr="0045345F" w:rsidRDefault="00BA0543" w:rsidP="008961F3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Formulates development plans to meet current skill requirements</w:t>
      </w:r>
      <w:r w:rsidR="00883B4C" w:rsidRPr="0045345F">
        <w:rPr>
          <w:rFonts w:ascii="Arial" w:hAnsi="Arial" w:cs="Arial"/>
          <w:sz w:val="22"/>
        </w:rPr>
        <w:t>.</w:t>
      </w:r>
    </w:p>
    <w:p w14:paraId="21947BB1" w14:textId="5B885281" w:rsidR="006D162A" w:rsidRPr="006948FE" w:rsidRDefault="008961F3" w:rsidP="006948F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A6776C">
        <w:rPr>
          <w:rStyle w:val="Strong"/>
          <w:rFonts w:ascii="Arial" w:hAnsi="Arial" w:cs="Arial"/>
          <w:b w:val="0"/>
          <w:bCs w:val="0"/>
          <w:sz w:val="22"/>
        </w:rPr>
        <w:t>Seeks opportunities to progress and enhance activities</w:t>
      </w:r>
      <w:r w:rsidRPr="0045345F">
        <w:rPr>
          <w:rFonts w:ascii="Arial" w:hAnsi="Arial" w:cs="Arial"/>
          <w:sz w:val="22"/>
        </w:rPr>
        <w:t>, identifying improvements to processes, stewardship pathways and donor engagement.</w:t>
      </w:r>
    </w:p>
    <w:p w14:paraId="4EB78921" w14:textId="6B0F1122" w:rsidR="0004217C" w:rsidRPr="0045345F" w:rsidRDefault="00000000" w:rsidP="002B5854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45345F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45345F">
        <w:rPr>
          <w:rFonts w:ascii="Arial" w:hAnsi="Arial" w:cs="Arial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45345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45345F">
        <w:rPr>
          <w:rFonts w:ascii="Arial" w:hAnsi="Arial" w:cs="Arial"/>
          <w:color w:val="002E3B" w:themeColor="accent1"/>
          <w:sz w:val="22"/>
        </w:rPr>
        <w:t>Essential</w:t>
      </w:r>
    </w:p>
    <w:p w14:paraId="61989694" w14:textId="77777777" w:rsidR="00BA0543" w:rsidRPr="0045345F" w:rsidRDefault="00BA0543" w:rsidP="00BA0543">
      <w:pPr>
        <w:pStyle w:val="ListParagraph"/>
        <w:numPr>
          <w:ilvl w:val="0"/>
          <w:numId w:val="7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Develops detailed understanding of long-standing and/or complex problems and applies professional knowledge and experience to resolve them.</w:t>
      </w:r>
    </w:p>
    <w:p w14:paraId="00FD6EF2" w14:textId="35D5889A" w:rsidR="0004217C" w:rsidRPr="0045345F" w:rsidRDefault="00BA0543" w:rsidP="00BA0543">
      <w:pPr>
        <w:pStyle w:val="ListParagraph"/>
        <w:numPr>
          <w:ilvl w:val="0"/>
          <w:numId w:val="7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Demonstrates an awareness of principles and trends in a professional or specialist field and awareness of how this affects activities in the University</w:t>
      </w:r>
      <w:r w:rsidR="00883B4C" w:rsidRPr="0045345F">
        <w:rPr>
          <w:rFonts w:ascii="Arial" w:hAnsi="Arial" w:cs="Arial"/>
          <w:sz w:val="22"/>
        </w:rPr>
        <w:t>.</w:t>
      </w:r>
    </w:p>
    <w:p w14:paraId="021908AD" w14:textId="4D5879D5" w:rsidR="006D162A" w:rsidRPr="006948FE" w:rsidRDefault="006829EA" w:rsidP="006948FE">
      <w:pPr>
        <w:pStyle w:val="ListParagraph"/>
        <w:numPr>
          <w:ilvl w:val="0"/>
          <w:numId w:val="7"/>
        </w:numPr>
        <w:ind w:left="567" w:hanging="425"/>
        <w:contextualSpacing w:val="0"/>
        <w:rPr>
          <w:rFonts w:ascii="Arial" w:hAnsi="Arial" w:cs="Arial"/>
          <w:sz w:val="22"/>
        </w:rPr>
      </w:pPr>
      <w:r w:rsidRPr="0045345F">
        <w:rPr>
          <w:rFonts w:ascii="Arial" w:hAnsi="Arial" w:cs="Arial"/>
          <w:sz w:val="22"/>
        </w:rPr>
        <w:t>Applies initiative to adapt processes, communications and stewardship approaches to meet donor needs and improve programme outcomes.</w:t>
      </w:r>
    </w:p>
    <w:p w14:paraId="39189345" w14:textId="11DC138A" w:rsidR="00DA0322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2B5854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A full health clearance is required for this role where any hazards marked “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6F14CCE1">
        <w:rPr>
          <w:rFonts w:ascii="Roboto" w:hAnsi="Roboto"/>
          <w:sz w:val="22"/>
        </w:rPr>
        <w:t xml:space="preserve">”, using the agreed Occupational Health </w:t>
      </w:r>
      <w:r w:rsidR="002666B4" w:rsidRPr="6F14CCE1">
        <w:rPr>
          <w:rFonts w:ascii="Roboto" w:hAnsi="Roboto"/>
          <w:sz w:val="22"/>
        </w:rPr>
        <w:t xml:space="preserve">referral </w:t>
      </w:r>
      <w:r w:rsidRPr="6F14CCE1">
        <w:rPr>
          <w:rFonts w:ascii="Roboto" w:hAnsi="Roboto"/>
          <w:sz w:val="22"/>
        </w:rPr>
        <w:t xml:space="preserve">template </w:t>
      </w:r>
      <w:hyperlink r:id="rId13">
        <w:r w:rsidRPr="6F14CCE1">
          <w:rPr>
            <w:rStyle w:val="Hyperlink"/>
            <w:rFonts w:ascii="Roboto" w:hAnsi="Roboto"/>
            <w:sz w:val="22"/>
          </w:rPr>
          <w:t>available from</w:t>
        </w:r>
        <w:r w:rsidR="002666B4" w:rsidRPr="6F14CCE1">
          <w:rPr>
            <w:rStyle w:val="Hyperlink"/>
            <w:rFonts w:ascii="Roboto" w:hAnsi="Roboto"/>
            <w:sz w:val="22"/>
          </w:rPr>
          <w:t xml:space="preserve"> here</w:t>
        </w:r>
      </w:hyperlink>
      <w:r w:rsidRPr="6F14CCE1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6F14CCE1">
        <w:rPr>
          <w:rFonts w:ascii="Roboto" w:hAnsi="Roboto"/>
          <w:sz w:val="22"/>
          <w:szCs w:val="22"/>
        </w:rPr>
        <w:t>Physical Environment</w:t>
      </w:r>
    </w:p>
    <w:p w14:paraId="5AC0AE42" w14:textId="27A79127" w:rsidR="00E76E9F" w:rsidRPr="00722340" w:rsidRDefault="00E76E9F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</w:t>
      </w:r>
      <w:r w:rsidR="00577C4D" w:rsidRPr="6F14CCE1">
        <w:rPr>
          <w:rFonts w:ascii="Roboto" w:hAnsi="Roboto"/>
          <w:sz w:val="22"/>
        </w:rPr>
        <w:t>o</w:t>
      </w:r>
      <w:r w:rsidRPr="6F14CCE1">
        <w:rPr>
          <w:rFonts w:ascii="Roboto" w:hAnsi="Roboto"/>
          <w:sz w:val="22"/>
        </w:rPr>
        <w:t>utside</w:t>
      </w:r>
      <w:bookmarkStart w:id="1" w:name="_Hlk181968470"/>
      <w:r w:rsidR="00CF2A12" w:rsidRPr="6F14CCE1">
        <w:rPr>
          <w:rFonts w:ascii="Roboto" w:hAnsi="Roboto"/>
          <w:sz w:val="22"/>
        </w:rPr>
        <w:t xml:space="preserve"> </w:t>
      </w:r>
      <w:r w:rsidR="00CF2A12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3A1078E1" w:rsidR="00577C4D" w:rsidRPr="00722340" w:rsidRDefault="00577C4D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Exposure to noise levels &gt;80dbA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2C843FA7" w:rsidR="00577C4D" w:rsidRPr="00722340" w:rsidRDefault="00577C4D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with dust or fumes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2E8F42FF" w:rsidR="00577C4D" w:rsidRPr="00722340" w:rsidRDefault="00577C4D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with skin irritants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1CDCCE90" w:rsidR="00577C4D" w:rsidRPr="00722340" w:rsidRDefault="00577C4D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Working with chemicals (industrial or cleaning)</w:t>
      </w:r>
      <w:r w:rsidRPr="6F14CCE1">
        <w:rPr>
          <w:rFonts w:ascii="Roboto" w:hAnsi="Roboto"/>
          <w:b/>
          <w:bCs/>
          <w:sz w:val="22"/>
        </w:rPr>
        <w:t xml:space="preserve">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6C8E40B3" w:rsidR="00577C4D" w:rsidRPr="00722340" w:rsidRDefault="00577C4D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Working in a confined space</w:t>
      </w:r>
      <w:r w:rsidRPr="6F14CCE1">
        <w:rPr>
          <w:rFonts w:ascii="Roboto" w:hAnsi="Roboto"/>
          <w:b/>
          <w:bCs/>
          <w:sz w:val="22"/>
        </w:rPr>
        <w:t xml:space="preserve">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60150F88" w:rsidR="00577C4D" w:rsidRPr="00722340" w:rsidRDefault="00CE75C9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Working at height</w:t>
      </w:r>
      <w:r w:rsidR="002666B4" w:rsidRPr="6F14CCE1">
        <w:rPr>
          <w:rFonts w:ascii="Roboto" w:hAnsi="Roboto"/>
          <w:sz w:val="22"/>
        </w:rPr>
        <w:t xml:space="preserve">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130D927C" w:rsidR="00CE75C9" w:rsidRPr="00722340" w:rsidRDefault="00CE75C9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with sewage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0246945D" w:rsidR="00CE75C9" w:rsidRPr="00722340" w:rsidRDefault="00CE75C9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Contact with cytotoxins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3A78D1EF" w:rsidR="00CF2A12" w:rsidRPr="00722340" w:rsidRDefault="00CF2A12" w:rsidP="6F14CCE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6F14CCE1">
        <w:rPr>
          <w:rFonts w:ascii="Roboto" w:hAnsi="Roboto"/>
          <w:sz w:val="22"/>
        </w:rPr>
        <w:t xml:space="preserve">Exposure Prone Procedure (EPP) work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3FAC2142" w:rsidR="001B067E" w:rsidRPr="00722340" w:rsidRDefault="001B067E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Contact with clinical specimens or pathology work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02398A09" w:rsidR="00CF2A12" w:rsidRPr="00722340" w:rsidRDefault="00CF2A12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CF11D5E" w:rsidRPr="6F14CCE1">
        <w:rPr>
          <w:rFonts w:ascii="Roboto" w:hAnsi="Roboto"/>
          <w:sz w:val="22"/>
        </w:rPr>
        <w:t xml:space="preserve">              </w:t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34E1A9A6" w:rsidR="00E76E9F" w:rsidRPr="00722340" w:rsidRDefault="00577C4D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Exposure to t</w:t>
      </w:r>
      <w:r w:rsidR="00E76E9F" w:rsidRPr="6F14CCE1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45D47171" w:rsidR="00577C4D" w:rsidRPr="00722340" w:rsidRDefault="00577C4D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5D1DC427" w:rsidR="00577C4D" w:rsidRPr="00722340" w:rsidRDefault="00577C4D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6F14CCE1">
        <w:rPr>
          <w:rFonts w:ascii="Roboto" w:hAnsi="Roboto"/>
          <w:sz w:val="22"/>
          <w:szCs w:val="22"/>
        </w:rPr>
        <w:t>Psychological and Social Environment</w:t>
      </w:r>
    </w:p>
    <w:p w14:paraId="0B67D9FE" w14:textId="08F507CD" w:rsidR="00577C4D" w:rsidRPr="00722340" w:rsidRDefault="009608CA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shifts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15B99F2E" w:rsidR="009608CA" w:rsidRPr="00722340" w:rsidRDefault="009608CA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 xml:space="preserve">Working nights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1835C052" w:rsidR="009608CA" w:rsidRPr="00722340" w:rsidRDefault="009608CA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1D4D219B" w:rsidR="009608CA" w:rsidRPr="00722340" w:rsidRDefault="009608CA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5FFE3F6C" w:rsidR="009608CA" w:rsidRDefault="009608CA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00C83D2B" w14:textId="57B9DE25" w:rsidR="000155D8" w:rsidRPr="00722340" w:rsidRDefault="000155D8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F7402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6F14CCE1">
        <w:rPr>
          <w:rFonts w:ascii="Roboto" w:hAnsi="Roboto"/>
          <w:sz w:val="22"/>
          <w:szCs w:val="22"/>
        </w:rPr>
        <w:t>Equipment, Tools and Machines</w:t>
      </w:r>
    </w:p>
    <w:p w14:paraId="2A40F8D1" w14:textId="6E31D355" w:rsidR="00CF2A12" w:rsidRPr="00722340" w:rsidRDefault="00CF2A12" w:rsidP="6F14CCE1">
      <w:pPr>
        <w:rPr>
          <w:rFonts w:ascii="Roboto" w:hAnsi="Roboto"/>
          <w:color w:val="000000" w:themeColor="text1"/>
          <w:sz w:val="22"/>
        </w:rPr>
      </w:pPr>
      <w:r w:rsidRPr="6F14CCE1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6F14CCE1">
        <w:rPr>
          <w:rFonts w:ascii="Roboto" w:hAnsi="Roboto"/>
          <w:color w:val="000000" w:themeColor="text1"/>
          <w:sz w:val="22"/>
        </w:rPr>
        <w:t>or</w:t>
      </w:r>
      <w:r w:rsidRPr="6F14CCE1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7CDF5385" w:rsidR="001B067E" w:rsidRPr="00722340" w:rsidRDefault="001B067E" w:rsidP="6F14CCE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6F14CCE1">
        <w:rPr>
          <w:rFonts w:ascii="Roboto" w:hAnsi="Roboto"/>
          <w:color w:val="000000" w:themeColor="text1"/>
          <w:sz w:val="22"/>
        </w:rPr>
        <w:t xml:space="preserve">Driving duties e.g. LGV, PCVs, forklift trucks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2E92291A" w:rsidR="00577C4D" w:rsidRPr="00722340" w:rsidRDefault="00577C4D" w:rsidP="6F14CCE1">
      <w:pPr>
        <w:rPr>
          <w:rFonts w:ascii="Roboto" w:hAnsi="Roboto"/>
          <w:color w:val="000000" w:themeColor="text1"/>
          <w:sz w:val="22"/>
        </w:rPr>
      </w:pPr>
      <w:r w:rsidRPr="6F14CCE1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79F09452" w:rsidR="00CF2A12" w:rsidRPr="00722340" w:rsidRDefault="00CF2A12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6F14CCE1">
        <w:rPr>
          <w:rFonts w:ascii="Roboto" w:hAnsi="Roboto"/>
          <w:sz w:val="22"/>
          <w:szCs w:val="22"/>
        </w:rPr>
        <w:t>Physical Abilities</w:t>
      </w:r>
    </w:p>
    <w:p w14:paraId="0F6BC89C" w14:textId="7B7A79C7" w:rsidR="00A40716" w:rsidRDefault="009608CA" w:rsidP="6F14CCE1">
      <w:pPr>
        <w:rPr>
          <w:rFonts w:ascii="Roboto" w:hAnsi="Roboto"/>
          <w:color w:val="000000" w:themeColor="text1"/>
          <w:sz w:val="22"/>
        </w:rPr>
      </w:pPr>
      <w:r w:rsidRPr="6F14CCE1">
        <w:rPr>
          <w:rFonts w:ascii="Roboto" w:hAnsi="Roboto"/>
          <w:sz w:val="22"/>
        </w:rPr>
        <w:t>Prolonged physical movements or actions</w:t>
      </w:r>
      <w:r w:rsidR="002666B4" w:rsidRPr="6F14CCE1">
        <w:rPr>
          <w:rFonts w:ascii="Roboto" w:hAnsi="Roboto"/>
          <w:sz w:val="22"/>
        </w:rPr>
        <w:t xml:space="preserve"> e.g. walking</w:t>
      </w:r>
      <w:r w:rsidRPr="6F14CCE1">
        <w:rPr>
          <w:rFonts w:ascii="Roboto" w:hAnsi="Roboto"/>
          <w:color w:val="000000" w:themeColor="text1"/>
          <w:sz w:val="22"/>
        </w:rPr>
        <w:t xml:space="preserve">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B1384D7" w14:textId="7A77C388" w:rsidR="002666B4" w:rsidRPr="00722340" w:rsidRDefault="002666B4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</w:r>
      <w:r w:rsidRPr="6F14CCE1">
        <w:rPr>
          <w:rFonts w:ascii="Roboto" w:hAnsi="Roboto"/>
          <w:color w:val="000000" w:themeColor="text1"/>
          <w:sz w:val="22"/>
        </w:rPr>
        <w:t xml:space="preserve">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="13D87686" w:rsidRPr="6F14CCE1">
        <w:rPr>
          <w:rFonts w:ascii="Roboto" w:hAnsi="Roboto"/>
          <w:b/>
          <w:bCs/>
          <w:color w:val="1CCCFF" w:themeColor="accent1" w:themeTint="80"/>
          <w:sz w:val="22"/>
        </w:rPr>
        <w:t xml:space="preserve">                      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0C1CBCD" w14:textId="7BA39F3D" w:rsidR="009608CA" w:rsidRPr="00722340" w:rsidRDefault="009608CA" w:rsidP="6F14CCE1">
      <w:pPr>
        <w:rPr>
          <w:rFonts w:ascii="Roboto" w:hAnsi="Roboto"/>
          <w:b/>
          <w:bCs/>
          <w:color w:val="E73238" w:themeColor="accent2"/>
          <w:sz w:val="22"/>
        </w:rPr>
      </w:pPr>
      <w:r w:rsidRPr="6F14CCE1">
        <w:rPr>
          <w:rFonts w:ascii="Roboto" w:hAnsi="Roboto"/>
          <w:sz w:val="22"/>
        </w:rPr>
        <w:t>Moving or handling heavy loads</w:t>
      </w:r>
      <w:r w:rsidRPr="6F14CCE1">
        <w:rPr>
          <w:rFonts w:ascii="Roboto" w:hAnsi="Roboto"/>
          <w:color w:val="000000" w:themeColor="text1"/>
          <w:sz w:val="22"/>
        </w:rPr>
        <w:t xml:space="preserve">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3C614C38" w:rsidR="001B067E" w:rsidRPr="00722340" w:rsidRDefault="001B067E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Repetitive pulling or pushing</w:t>
      </w:r>
      <w:r w:rsidRPr="6F14CCE1">
        <w:rPr>
          <w:rFonts w:ascii="Roboto" w:hAnsi="Roboto"/>
          <w:color w:val="000000" w:themeColor="text1"/>
          <w:sz w:val="22"/>
        </w:rPr>
        <w:t xml:space="preserve">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0AAB2CCF" w:rsidR="003979F4" w:rsidRPr="00722340" w:rsidRDefault="003979F4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lastRenderedPageBreak/>
        <w:t xml:space="preserve">Repetitive climbing (steps, stools, ladders, stairs) </w:t>
      </w:r>
      <w:r w:rsidRPr="6F14CCE1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0D67C96F" w:rsidR="009608CA" w:rsidRPr="00722340" w:rsidRDefault="009608CA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6D2DB250" w:rsidR="009608CA" w:rsidRPr="00722340" w:rsidRDefault="009608CA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6B00F916" w:rsidR="009608CA" w:rsidRPr="00722340" w:rsidRDefault="009608CA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5CF1D792" w:rsidR="009608CA" w:rsidRPr="00722340" w:rsidRDefault="009608CA" w:rsidP="6F14CCE1">
      <w:pPr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0C7810C0" w:rsidR="009608CA" w:rsidRPr="00722340" w:rsidRDefault="009608CA" w:rsidP="6F14CCE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6F14CCE1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00A3D710" w:rsidR="009608CA" w:rsidRDefault="009608CA" w:rsidP="6F14CCE1">
      <w:pPr>
        <w:rPr>
          <w:rFonts w:ascii="Roboto" w:hAnsi="Roboto"/>
          <w:color w:val="000000" w:themeColor="text1"/>
          <w:sz w:val="22"/>
        </w:rPr>
      </w:pPr>
      <w:r w:rsidRPr="6F14CCE1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A065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14B185FD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2" w:name="_Hlk187231256"/>
      <w:bookmarkEnd w:id="2"/>
    </w:p>
    <w:sectPr w:rsid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24D7" w14:textId="77777777" w:rsidR="005F2350" w:rsidRDefault="005F2350" w:rsidP="00850136">
      <w:r>
        <w:separator/>
      </w:r>
    </w:p>
  </w:endnote>
  <w:endnote w:type="continuationSeparator" w:id="0">
    <w:p w14:paraId="4ED04C9E" w14:textId="77777777" w:rsidR="005F2350" w:rsidRDefault="005F2350" w:rsidP="00850136">
      <w:r>
        <w:continuationSeparator/>
      </w:r>
    </w:p>
  </w:endnote>
  <w:endnote w:type="continuationNotice" w:id="1">
    <w:p w14:paraId="42995AFC" w14:textId="77777777" w:rsidR="005F2350" w:rsidRDefault="005F235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13E7" w14:textId="77777777" w:rsidR="005F2350" w:rsidRDefault="005F2350" w:rsidP="00850136">
      <w:r>
        <w:separator/>
      </w:r>
    </w:p>
  </w:footnote>
  <w:footnote w:type="continuationSeparator" w:id="0">
    <w:p w14:paraId="4EF16ACC" w14:textId="77777777" w:rsidR="005F2350" w:rsidRDefault="005F2350" w:rsidP="00850136">
      <w:r>
        <w:continuationSeparator/>
      </w:r>
    </w:p>
  </w:footnote>
  <w:footnote w:type="continuationNotice" w:id="1">
    <w:p w14:paraId="3C2563BB" w14:textId="77777777" w:rsidR="005F2350" w:rsidRDefault="005F235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15F"/>
    <w:multiLevelType w:val="hybridMultilevel"/>
    <w:tmpl w:val="B0320428"/>
    <w:lvl w:ilvl="0" w:tplc="E5FA339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B4EDA74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18C0EF9E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5C2180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150A830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CDB67EC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A7640A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96828090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B36CADA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52B78"/>
    <w:multiLevelType w:val="hybridMultilevel"/>
    <w:tmpl w:val="ABFED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E1D7"/>
    <w:multiLevelType w:val="hybridMultilevel"/>
    <w:tmpl w:val="AB60F62E"/>
    <w:lvl w:ilvl="0" w:tplc="F13C0F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8640EE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80814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06AE72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8882570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10A033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ED22F5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E46049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F4ED23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B3368"/>
    <w:multiLevelType w:val="hybridMultilevel"/>
    <w:tmpl w:val="A9F23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17AB3"/>
    <w:multiLevelType w:val="hybridMultilevel"/>
    <w:tmpl w:val="C5B68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102283"/>
    <w:multiLevelType w:val="multilevel"/>
    <w:tmpl w:val="8B2E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F4A07"/>
    <w:multiLevelType w:val="hybridMultilevel"/>
    <w:tmpl w:val="7138F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61FEE"/>
    <w:multiLevelType w:val="hybridMultilevel"/>
    <w:tmpl w:val="700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019348">
    <w:abstractNumId w:val="4"/>
  </w:num>
  <w:num w:numId="2" w16cid:durableId="405148034">
    <w:abstractNumId w:val="0"/>
  </w:num>
  <w:num w:numId="3" w16cid:durableId="1079061967">
    <w:abstractNumId w:val="10"/>
  </w:num>
  <w:num w:numId="4" w16cid:durableId="1468011908">
    <w:abstractNumId w:val="7"/>
  </w:num>
  <w:num w:numId="5" w16cid:durableId="1960061751">
    <w:abstractNumId w:val="6"/>
  </w:num>
  <w:num w:numId="6" w16cid:durableId="1331520153">
    <w:abstractNumId w:val="13"/>
  </w:num>
  <w:num w:numId="7" w16cid:durableId="1893731709">
    <w:abstractNumId w:val="9"/>
  </w:num>
  <w:num w:numId="8" w16cid:durableId="1357728833">
    <w:abstractNumId w:val="8"/>
  </w:num>
  <w:num w:numId="9" w16cid:durableId="1107307906">
    <w:abstractNumId w:val="2"/>
  </w:num>
  <w:num w:numId="10" w16cid:durableId="512182663">
    <w:abstractNumId w:val="1"/>
  </w:num>
  <w:num w:numId="11" w16cid:durableId="636883447">
    <w:abstractNumId w:val="16"/>
  </w:num>
  <w:num w:numId="12" w16cid:durableId="74933991">
    <w:abstractNumId w:val="17"/>
  </w:num>
  <w:num w:numId="13" w16cid:durableId="1388648237">
    <w:abstractNumId w:val="12"/>
  </w:num>
  <w:num w:numId="14" w16cid:durableId="749304453">
    <w:abstractNumId w:val="11"/>
  </w:num>
  <w:num w:numId="15" w16cid:durableId="1132404056">
    <w:abstractNumId w:val="14"/>
  </w:num>
  <w:num w:numId="16" w16cid:durableId="1521311470">
    <w:abstractNumId w:val="3"/>
  </w:num>
  <w:num w:numId="17" w16cid:durableId="374354907">
    <w:abstractNumId w:val="5"/>
  </w:num>
  <w:num w:numId="18" w16cid:durableId="4947344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56BF"/>
    <w:rsid w:val="000155D8"/>
    <w:rsid w:val="00023207"/>
    <w:rsid w:val="00024F0D"/>
    <w:rsid w:val="000368BE"/>
    <w:rsid w:val="00040464"/>
    <w:rsid w:val="0004217C"/>
    <w:rsid w:val="00044564"/>
    <w:rsid w:val="000542EC"/>
    <w:rsid w:val="00065ADE"/>
    <w:rsid w:val="00090EA0"/>
    <w:rsid w:val="00094A42"/>
    <w:rsid w:val="00094D67"/>
    <w:rsid w:val="00097BBD"/>
    <w:rsid w:val="000B219D"/>
    <w:rsid w:val="000C0931"/>
    <w:rsid w:val="000C52C1"/>
    <w:rsid w:val="000C7A1B"/>
    <w:rsid w:val="000D07F5"/>
    <w:rsid w:val="000E34C2"/>
    <w:rsid w:val="0011020D"/>
    <w:rsid w:val="00111D9F"/>
    <w:rsid w:val="00142290"/>
    <w:rsid w:val="00145231"/>
    <w:rsid w:val="001546B1"/>
    <w:rsid w:val="001713C3"/>
    <w:rsid w:val="00172A79"/>
    <w:rsid w:val="00177A5E"/>
    <w:rsid w:val="00184236"/>
    <w:rsid w:val="00192335"/>
    <w:rsid w:val="001A2647"/>
    <w:rsid w:val="001B067E"/>
    <w:rsid w:val="001B565F"/>
    <w:rsid w:val="001B59C5"/>
    <w:rsid w:val="001F010B"/>
    <w:rsid w:val="00207344"/>
    <w:rsid w:val="00207AE4"/>
    <w:rsid w:val="00213C6F"/>
    <w:rsid w:val="00222209"/>
    <w:rsid w:val="00232309"/>
    <w:rsid w:val="00242134"/>
    <w:rsid w:val="00244212"/>
    <w:rsid w:val="00256C9F"/>
    <w:rsid w:val="0026005C"/>
    <w:rsid w:val="002666B4"/>
    <w:rsid w:val="00270F82"/>
    <w:rsid w:val="00271BCD"/>
    <w:rsid w:val="00272970"/>
    <w:rsid w:val="002A065C"/>
    <w:rsid w:val="002B1195"/>
    <w:rsid w:val="002B1197"/>
    <w:rsid w:val="002B4146"/>
    <w:rsid w:val="002B5854"/>
    <w:rsid w:val="002C7987"/>
    <w:rsid w:val="002D75C9"/>
    <w:rsid w:val="002F7D1E"/>
    <w:rsid w:val="00302363"/>
    <w:rsid w:val="00305B40"/>
    <w:rsid w:val="00341D3D"/>
    <w:rsid w:val="00351A95"/>
    <w:rsid w:val="0035739F"/>
    <w:rsid w:val="003948DC"/>
    <w:rsid w:val="003979F4"/>
    <w:rsid w:val="003A34A2"/>
    <w:rsid w:val="003A439D"/>
    <w:rsid w:val="003C3F9A"/>
    <w:rsid w:val="003D5502"/>
    <w:rsid w:val="003D592F"/>
    <w:rsid w:val="0041657D"/>
    <w:rsid w:val="0045345F"/>
    <w:rsid w:val="00482867"/>
    <w:rsid w:val="00485D05"/>
    <w:rsid w:val="004A3DAA"/>
    <w:rsid w:val="004A65C2"/>
    <w:rsid w:val="004C2AD4"/>
    <w:rsid w:val="004C5211"/>
    <w:rsid w:val="004D46AB"/>
    <w:rsid w:val="004D4974"/>
    <w:rsid w:val="004E53F3"/>
    <w:rsid w:val="004F7402"/>
    <w:rsid w:val="00527707"/>
    <w:rsid w:val="00577C4D"/>
    <w:rsid w:val="00580A2D"/>
    <w:rsid w:val="00587B82"/>
    <w:rsid w:val="00587D40"/>
    <w:rsid w:val="00591712"/>
    <w:rsid w:val="00595EEB"/>
    <w:rsid w:val="00597215"/>
    <w:rsid w:val="00597757"/>
    <w:rsid w:val="005B29A7"/>
    <w:rsid w:val="005F2350"/>
    <w:rsid w:val="00602CCB"/>
    <w:rsid w:val="00612861"/>
    <w:rsid w:val="00633449"/>
    <w:rsid w:val="0064099F"/>
    <w:rsid w:val="00663881"/>
    <w:rsid w:val="006807C5"/>
    <w:rsid w:val="006829EA"/>
    <w:rsid w:val="006948FE"/>
    <w:rsid w:val="006A7150"/>
    <w:rsid w:val="006C3E01"/>
    <w:rsid w:val="006D162A"/>
    <w:rsid w:val="006E0F5C"/>
    <w:rsid w:val="006E125A"/>
    <w:rsid w:val="006E3F8E"/>
    <w:rsid w:val="00722340"/>
    <w:rsid w:val="007234EB"/>
    <w:rsid w:val="00750EA1"/>
    <w:rsid w:val="00783F34"/>
    <w:rsid w:val="007A0463"/>
    <w:rsid w:val="007A63C3"/>
    <w:rsid w:val="007B1CC0"/>
    <w:rsid w:val="007B287A"/>
    <w:rsid w:val="007C1666"/>
    <w:rsid w:val="007D5C4A"/>
    <w:rsid w:val="007E6DA7"/>
    <w:rsid w:val="007E77F9"/>
    <w:rsid w:val="007F325C"/>
    <w:rsid w:val="00803C35"/>
    <w:rsid w:val="00806373"/>
    <w:rsid w:val="008114F7"/>
    <w:rsid w:val="00812F3B"/>
    <w:rsid w:val="00836DBD"/>
    <w:rsid w:val="00844715"/>
    <w:rsid w:val="0085012F"/>
    <w:rsid w:val="00850136"/>
    <w:rsid w:val="00883B4C"/>
    <w:rsid w:val="00886EF0"/>
    <w:rsid w:val="008961F3"/>
    <w:rsid w:val="008A448A"/>
    <w:rsid w:val="008B0F71"/>
    <w:rsid w:val="008E1C53"/>
    <w:rsid w:val="008E40F4"/>
    <w:rsid w:val="008F16C4"/>
    <w:rsid w:val="008F1F12"/>
    <w:rsid w:val="009055EC"/>
    <w:rsid w:val="00917CB6"/>
    <w:rsid w:val="0093666C"/>
    <w:rsid w:val="00936CA7"/>
    <w:rsid w:val="009548CE"/>
    <w:rsid w:val="009608CA"/>
    <w:rsid w:val="00964F66"/>
    <w:rsid w:val="00974456"/>
    <w:rsid w:val="00976D68"/>
    <w:rsid w:val="009B12B2"/>
    <w:rsid w:val="009B5783"/>
    <w:rsid w:val="009C137A"/>
    <w:rsid w:val="009D1D17"/>
    <w:rsid w:val="009E7924"/>
    <w:rsid w:val="009F0973"/>
    <w:rsid w:val="009F7987"/>
    <w:rsid w:val="00A013BA"/>
    <w:rsid w:val="00A13AA5"/>
    <w:rsid w:val="00A2516E"/>
    <w:rsid w:val="00A40716"/>
    <w:rsid w:val="00A574E8"/>
    <w:rsid w:val="00A64E71"/>
    <w:rsid w:val="00A6776C"/>
    <w:rsid w:val="00A74C90"/>
    <w:rsid w:val="00A7657E"/>
    <w:rsid w:val="00AA4A73"/>
    <w:rsid w:val="00AA5EEF"/>
    <w:rsid w:val="00AA762D"/>
    <w:rsid w:val="00AC1A6D"/>
    <w:rsid w:val="00AC64D9"/>
    <w:rsid w:val="00AE2CED"/>
    <w:rsid w:val="00B11762"/>
    <w:rsid w:val="00B22D83"/>
    <w:rsid w:val="00B364C0"/>
    <w:rsid w:val="00B51721"/>
    <w:rsid w:val="00B9140F"/>
    <w:rsid w:val="00B92F7A"/>
    <w:rsid w:val="00B94F0C"/>
    <w:rsid w:val="00BA0543"/>
    <w:rsid w:val="00BA4938"/>
    <w:rsid w:val="00BB1088"/>
    <w:rsid w:val="00BD54B6"/>
    <w:rsid w:val="00BD5FBF"/>
    <w:rsid w:val="00C04435"/>
    <w:rsid w:val="00C06C42"/>
    <w:rsid w:val="00C37E2C"/>
    <w:rsid w:val="00C6007A"/>
    <w:rsid w:val="00C836E2"/>
    <w:rsid w:val="00C86602"/>
    <w:rsid w:val="00C9549D"/>
    <w:rsid w:val="00CB500A"/>
    <w:rsid w:val="00CC42EE"/>
    <w:rsid w:val="00CD4E5C"/>
    <w:rsid w:val="00CE75C9"/>
    <w:rsid w:val="00CF12EC"/>
    <w:rsid w:val="00CF2A12"/>
    <w:rsid w:val="00D03506"/>
    <w:rsid w:val="00D2605E"/>
    <w:rsid w:val="00D30BF7"/>
    <w:rsid w:val="00D4009F"/>
    <w:rsid w:val="00D41E20"/>
    <w:rsid w:val="00D43775"/>
    <w:rsid w:val="00D763E5"/>
    <w:rsid w:val="00D82ED1"/>
    <w:rsid w:val="00D86E92"/>
    <w:rsid w:val="00DA0322"/>
    <w:rsid w:val="00DA457C"/>
    <w:rsid w:val="00DB0FBB"/>
    <w:rsid w:val="00DC72CF"/>
    <w:rsid w:val="00DF1821"/>
    <w:rsid w:val="00E23FD1"/>
    <w:rsid w:val="00E314B7"/>
    <w:rsid w:val="00E35221"/>
    <w:rsid w:val="00E35CAA"/>
    <w:rsid w:val="00E37A82"/>
    <w:rsid w:val="00E416F9"/>
    <w:rsid w:val="00E76E9F"/>
    <w:rsid w:val="00E8091E"/>
    <w:rsid w:val="00E87318"/>
    <w:rsid w:val="00E907DE"/>
    <w:rsid w:val="00E96C7D"/>
    <w:rsid w:val="00EF04DF"/>
    <w:rsid w:val="00EF14A1"/>
    <w:rsid w:val="00F06EEC"/>
    <w:rsid w:val="00F32D39"/>
    <w:rsid w:val="00F51161"/>
    <w:rsid w:val="00F55ACD"/>
    <w:rsid w:val="00F56318"/>
    <w:rsid w:val="00F67B33"/>
    <w:rsid w:val="00FA02EC"/>
    <w:rsid w:val="00FC191A"/>
    <w:rsid w:val="00FC2434"/>
    <w:rsid w:val="00FC2D33"/>
    <w:rsid w:val="00FD7026"/>
    <w:rsid w:val="00FE3660"/>
    <w:rsid w:val="00FF2010"/>
    <w:rsid w:val="00FF6A97"/>
    <w:rsid w:val="043E28AE"/>
    <w:rsid w:val="062D0327"/>
    <w:rsid w:val="075F8764"/>
    <w:rsid w:val="08CC7029"/>
    <w:rsid w:val="0B52F835"/>
    <w:rsid w:val="0B79CE91"/>
    <w:rsid w:val="0CD6AD07"/>
    <w:rsid w:val="0CF11D5E"/>
    <w:rsid w:val="0CF618DA"/>
    <w:rsid w:val="0F20F866"/>
    <w:rsid w:val="0FBD33DA"/>
    <w:rsid w:val="11852860"/>
    <w:rsid w:val="11ED362B"/>
    <w:rsid w:val="13D87686"/>
    <w:rsid w:val="144FECA3"/>
    <w:rsid w:val="15F533F6"/>
    <w:rsid w:val="192FE7F7"/>
    <w:rsid w:val="1944E60C"/>
    <w:rsid w:val="1B245685"/>
    <w:rsid w:val="1B279F73"/>
    <w:rsid w:val="1D3E4C30"/>
    <w:rsid w:val="1D835FAD"/>
    <w:rsid w:val="20C650EF"/>
    <w:rsid w:val="20E1687B"/>
    <w:rsid w:val="224F9A5E"/>
    <w:rsid w:val="23D33D12"/>
    <w:rsid w:val="25CAB865"/>
    <w:rsid w:val="26B06BE4"/>
    <w:rsid w:val="27410B26"/>
    <w:rsid w:val="28356869"/>
    <w:rsid w:val="2C8A9421"/>
    <w:rsid w:val="2E8B4009"/>
    <w:rsid w:val="30268D92"/>
    <w:rsid w:val="356D0A13"/>
    <w:rsid w:val="35738112"/>
    <w:rsid w:val="35CC9892"/>
    <w:rsid w:val="361BD4B0"/>
    <w:rsid w:val="36221B61"/>
    <w:rsid w:val="369FA7E6"/>
    <w:rsid w:val="38946CCB"/>
    <w:rsid w:val="395EF0C5"/>
    <w:rsid w:val="3A7158EF"/>
    <w:rsid w:val="3AC60A77"/>
    <w:rsid w:val="3B0131F0"/>
    <w:rsid w:val="3C236435"/>
    <w:rsid w:val="3F1B64C5"/>
    <w:rsid w:val="3F5444B4"/>
    <w:rsid w:val="40685506"/>
    <w:rsid w:val="40CA6E62"/>
    <w:rsid w:val="4166E6B9"/>
    <w:rsid w:val="435A0B7D"/>
    <w:rsid w:val="450F69BD"/>
    <w:rsid w:val="49F1CA7D"/>
    <w:rsid w:val="4A7E7A07"/>
    <w:rsid w:val="4E96AF69"/>
    <w:rsid w:val="50FD9045"/>
    <w:rsid w:val="5105D017"/>
    <w:rsid w:val="515C2C67"/>
    <w:rsid w:val="544A1EA9"/>
    <w:rsid w:val="572C6AC5"/>
    <w:rsid w:val="574A5569"/>
    <w:rsid w:val="5990B4D6"/>
    <w:rsid w:val="5A03004B"/>
    <w:rsid w:val="5F32F899"/>
    <w:rsid w:val="6151A589"/>
    <w:rsid w:val="61A80E40"/>
    <w:rsid w:val="62D8AEE8"/>
    <w:rsid w:val="65233EAC"/>
    <w:rsid w:val="656BFAB9"/>
    <w:rsid w:val="6973A9A1"/>
    <w:rsid w:val="6A41337F"/>
    <w:rsid w:val="6B7AA814"/>
    <w:rsid w:val="6C17916C"/>
    <w:rsid w:val="6CAE7461"/>
    <w:rsid w:val="6E1A7E93"/>
    <w:rsid w:val="6F14CCE1"/>
    <w:rsid w:val="6F213D61"/>
    <w:rsid w:val="707D7E2D"/>
    <w:rsid w:val="70D734EF"/>
    <w:rsid w:val="7159AB3E"/>
    <w:rsid w:val="7279EFA0"/>
    <w:rsid w:val="7389F780"/>
    <w:rsid w:val="74DDB8C2"/>
    <w:rsid w:val="751F31AC"/>
    <w:rsid w:val="7B38B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926EF6A5-31FF-4E15-94C8-BDDB48C4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06EE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6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0536"/>
    <w:rsid w:val="00040464"/>
    <w:rsid w:val="000A5732"/>
    <w:rsid w:val="000B41E7"/>
    <w:rsid w:val="001533AA"/>
    <w:rsid w:val="001B59C5"/>
    <w:rsid w:val="001F010B"/>
    <w:rsid w:val="00207AE4"/>
    <w:rsid w:val="00256C9F"/>
    <w:rsid w:val="00351A95"/>
    <w:rsid w:val="00355531"/>
    <w:rsid w:val="003A439D"/>
    <w:rsid w:val="003C71B3"/>
    <w:rsid w:val="00485D05"/>
    <w:rsid w:val="004C2AD4"/>
    <w:rsid w:val="00591712"/>
    <w:rsid w:val="00595EEB"/>
    <w:rsid w:val="006165E0"/>
    <w:rsid w:val="006807C5"/>
    <w:rsid w:val="00727B4D"/>
    <w:rsid w:val="00783F34"/>
    <w:rsid w:val="007D5C4A"/>
    <w:rsid w:val="007D65EA"/>
    <w:rsid w:val="00811EE6"/>
    <w:rsid w:val="00844715"/>
    <w:rsid w:val="008E1C53"/>
    <w:rsid w:val="00923DD1"/>
    <w:rsid w:val="00936CA7"/>
    <w:rsid w:val="009448BE"/>
    <w:rsid w:val="009548CE"/>
    <w:rsid w:val="00961673"/>
    <w:rsid w:val="00964F66"/>
    <w:rsid w:val="00AE2CED"/>
    <w:rsid w:val="00B76E0F"/>
    <w:rsid w:val="00C04435"/>
    <w:rsid w:val="00C6007A"/>
    <w:rsid w:val="00C73FF7"/>
    <w:rsid w:val="00CB500A"/>
    <w:rsid w:val="00D2605E"/>
    <w:rsid w:val="00D62E92"/>
    <w:rsid w:val="00DA457C"/>
    <w:rsid w:val="00DC72CF"/>
    <w:rsid w:val="00E077E2"/>
    <w:rsid w:val="00E37A82"/>
    <w:rsid w:val="00FC2434"/>
    <w:rsid w:val="00FE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A52C7A792348A5714E152F109D44" ma:contentTypeVersion="14" ma:contentTypeDescription="Create a new document." ma:contentTypeScope="" ma:versionID="0fe797af88a46bee60725c88fd073b45">
  <xsd:schema xmlns:xsd="http://www.w3.org/2001/XMLSchema" xmlns:xs="http://www.w3.org/2001/XMLSchema" xmlns:p="http://schemas.microsoft.com/office/2006/metadata/properties" xmlns:ns1="http://schemas.microsoft.com/sharepoint/v3" xmlns:ns2="201d6851-4d5e-4723-9bda-486ea51f2695" xmlns:ns3="d6d8d187-aad1-4f14-b9e4-849435a93dbc" targetNamespace="http://schemas.microsoft.com/office/2006/metadata/properties" ma:root="true" ma:fieldsID="da5e0298b09469c72e2dce70019fbfc3" ns1:_="" ns2:_="" ns3:_="">
    <xsd:import namespace="http://schemas.microsoft.com/sharepoint/v3"/>
    <xsd:import namespace="201d6851-4d5e-4723-9bda-486ea51f2695"/>
    <xsd:import namespace="d6d8d187-aad1-4f14-b9e4-849435a93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d6851-4d5e-4723-9bda-486ea51f2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8d187-aad1-4f14-b9e4-849435a93d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7acfd7-8ddf-4311-9128-d942e02fe715}" ma:internalName="TaxCatchAll" ma:showField="CatchAllData" ma:web="d6d8d187-aad1-4f14-b9e4-849435a93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8d187-aad1-4f14-b9e4-849435a93db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201d6851-4d5e-4723-9bda-486ea51f26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5D3904-72D6-4DA3-AB50-5FD2BCE72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1d6851-4d5e-4723-9bda-486ea51f2695"/>
    <ds:schemaRef ds:uri="d6d8d187-aad1-4f14-b9e4-849435a93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d6d8d187-aad1-4f14-b9e4-849435a93dbc"/>
    <ds:schemaRef ds:uri="http://schemas.microsoft.com/sharepoint/v3"/>
    <ds:schemaRef ds:uri="201d6851-4d5e-4723-9bda-486ea51f2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1784</Words>
  <Characters>10173</Characters>
  <Application>Microsoft Office Word</Application>
  <DocSecurity>0</DocSecurity>
  <Lines>84</Lines>
  <Paragraphs>23</Paragraphs>
  <ScaleCrop>false</ScaleCrop>
  <Company>University of Southampton</Company>
  <LinksUpToDate>false</LinksUpToDate>
  <CharactersWithSpaces>11934</CharactersWithSpaces>
  <SharedDoc>false</SharedDoc>
  <HLinks>
    <vt:vector size="18" baseType="variant">
      <vt:variant>
        <vt:i4>7536674</vt:i4>
      </vt:variant>
      <vt:variant>
        <vt:i4>6</vt:i4>
      </vt:variant>
      <vt:variant>
        <vt:i4>0</vt:i4>
      </vt:variant>
      <vt:variant>
        <vt:i4>5</vt:i4>
      </vt:variant>
      <vt:variant>
        <vt:lpwstr>https://sotonac.sharepoint.com/teams/HealthWellbeing/SitePages/Occupational-Health.aspx</vt:lpwstr>
      </vt:variant>
      <vt:variant>
        <vt:lpwstr/>
      </vt:variant>
      <vt:variant>
        <vt:i4>1769491</vt:i4>
      </vt:variant>
      <vt:variant>
        <vt:i4>3</vt:i4>
      </vt:variant>
      <vt:variant>
        <vt:i4>0</vt:i4>
      </vt:variant>
      <vt:variant>
        <vt:i4>5</vt:i4>
      </vt:variant>
      <vt:variant>
        <vt:lpwstr>https://www.gov.uk/what-different-qualification-levels-mean/list-of-qualification-levels</vt:lpwstr>
      </vt:variant>
      <vt:variant>
        <vt:lpwstr/>
      </vt:variant>
      <vt:variant>
        <vt:i4>5374044</vt:i4>
      </vt:variant>
      <vt:variant>
        <vt:i4>0</vt:i4>
      </vt:variant>
      <vt:variant>
        <vt:i4>0</vt:i4>
      </vt:variant>
      <vt:variant>
        <vt:i4>5</vt:i4>
      </vt:variant>
      <vt:variant>
        <vt:lpwstr>https://sotonac.sharepoint.com/teams/UniversityofSouthampton-VisasandImmigration/SitePages/Occupation-Codes.aspx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Danielle Byron-Baker-Harvey</cp:lastModifiedBy>
  <cp:revision>2</cp:revision>
  <dcterms:created xsi:type="dcterms:W3CDTF">2026-08-10T08:10:00Z</dcterms:created>
  <dcterms:modified xsi:type="dcterms:W3CDTF">2026-08-10T08:10:00Z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0x0101000372A52C7A792348A5714E152F109D44</vt:lpwstr>
  </property>
</Properties>
</file>